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63467" w14:textId="4A12AD8E" w:rsidR="008429B0" w:rsidRPr="00475651" w:rsidRDefault="00463502" w:rsidP="00475651">
      <w:pPr>
        <w:jc w:val="center"/>
        <w:rPr>
          <w:rFonts w:ascii="Times New Roman" w:hAnsi="Times New Roman" w:cs="Times New Roman"/>
          <w:b/>
          <w:sz w:val="24"/>
          <w:szCs w:val="24"/>
          <w:lang w:val="es-EC"/>
        </w:rPr>
      </w:pPr>
      <w:r w:rsidRPr="00475651">
        <w:rPr>
          <w:rFonts w:ascii="Times New Roman" w:hAnsi="Times New Roman" w:cs="Times New Roman"/>
          <w:b/>
          <w:sz w:val="24"/>
          <w:szCs w:val="24"/>
          <w:lang w:val="es-EC"/>
        </w:rPr>
        <w:t>RECOMENDACIONES PARA</w:t>
      </w:r>
      <w:r w:rsidR="00D83DE0" w:rsidRPr="00475651">
        <w:rPr>
          <w:rFonts w:ascii="Times New Roman" w:hAnsi="Times New Roman" w:cs="Times New Roman"/>
          <w:b/>
          <w:sz w:val="24"/>
          <w:szCs w:val="24"/>
          <w:lang w:val="es-EC"/>
        </w:rPr>
        <w:t xml:space="preserve"> UNA CONDUCTA TEMPRANA EN</w:t>
      </w:r>
      <w:r w:rsidRPr="00475651">
        <w:rPr>
          <w:rFonts w:ascii="Times New Roman" w:hAnsi="Times New Roman" w:cs="Times New Roman"/>
          <w:b/>
          <w:sz w:val="24"/>
          <w:szCs w:val="24"/>
          <w:lang w:val="es-EC"/>
        </w:rPr>
        <w:t xml:space="preserve"> EL </w:t>
      </w:r>
      <w:r w:rsidR="008429B0" w:rsidRPr="00475651">
        <w:rPr>
          <w:rFonts w:ascii="Times New Roman" w:hAnsi="Times New Roman" w:cs="Times New Roman"/>
          <w:b/>
          <w:sz w:val="24"/>
          <w:szCs w:val="24"/>
          <w:lang w:val="es-EC"/>
        </w:rPr>
        <w:t xml:space="preserve">MANEJO CLINICO </w:t>
      </w:r>
      <w:r w:rsidR="0023574C" w:rsidRPr="00475651">
        <w:rPr>
          <w:rFonts w:ascii="Times New Roman" w:hAnsi="Times New Roman" w:cs="Times New Roman"/>
          <w:b/>
          <w:sz w:val="24"/>
          <w:szCs w:val="24"/>
          <w:lang w:val="es-EC"/>
        </w:rPr>
        <w:t>DE</w:t>
      </w:r>
      <w:r w:rsidR="008429B0" w:rsidRPr="00475651">
        <w:rPr>
          <w:rFonts w:ascii="Times New Roman" w:hAnsi="Times New Roman" w:cs="Times New Roman"/>
          <w:b/>
          <w:sz w:val="24"/>
          <w:szCs w:val="24"/>
          <w:lang w:val="es-EC"/>
        </w:rPr>
        <w:t xml:space="preserve"> LOS PACIENTES CON Covid-19</w:t>
      </w:r>
    </w:p>
    <w:p w14:paraId="5A777D81" w14:textId="351695FB" w:rsidR="004A42B0" w:rsidRPr="00871B4A" w:rsidRDefault="004A42B0" w:rsidP="00CB184B">
      <w:pPr>
        <w:jc w:val="both"/>
        <w:rPr>
          <w:rFonts w:ascii="Times New Roman" w:hAnsi="Times New Roman" w:cs="Times New Roman"/>
          <w:sz w:val="24"/>
          <w:szCs w:val="24"/>
          <w:lang w:val="es-EC"/>
        </w:rPr>
      </w:pPr>
    </w:p>
    <w:p w14:paraId="3326A48B" w14:textId="5F6A177E" w:rsidR="004A42B0" w:rsidRPr="00871B4A" w:rsidRDefault="00871B4A" w:rsidP="004A42B0">
      <w:pPr>
        <w:spacing w:after="0"/>
        <w:jc w:val="both"/>
        <w:rPr>
          <w:rFonts w:ascii="Times New Roman" w:hAnsi="Times New Roman" w:cs="Times New Roman"/>
          <w:b/>
          <w:bCs/>
          <w:sz w:val="24"/>
          <w:szCs w:val="24"/>
          <w:lang w:val="es-EC"/>
        </w:rPr>
      </w:pPr>
      <w:r w:rsidRPr="00871B4A">
        <w:rPr>
          <w:rFonts w:ascii="Times New Roman" w:hAnsi="Times New Roman" w:cs="Times New Roman"/>
          <w:b/>
          <w:bCs/>
          <w:sz w:val="24"/>
          <w:szCs w:val="24"/>
          <w:lang w:val="es-EC"/>
        </w:rPr>
        <w:t>RESUMEN</w:t>
      </w:r>
    </w:p>
    <w:p w14:paraId="04142AB2" w14:textId="77777777" w:rsidR="00871B4A" w:rsidRPr="00871B4A" w:rsidRDefault="00871B4A" w:rsidP="00871B4A">
      <w:pPr>
        <w:pStyle w:val="NormalWeb"/>
        <w:spacing w:before="0" w:beforeAutospacing="0"/>
        <w:jc w:val="both"/>
        <w:rPr>
          <w:color w:val="212529"/>
          <w:lang w:val="es-EC"/>
        </w:rPr>
      </w:pPr>
      <w:r w:rsidRPr="00871B4A">
        <w:rPr>
          <w:color w:val="212529"/>
          <w:lang w:val="es-EC"/>
        </w:rPr>
        <w:t xml:space="preserve">Se ha descrito que pacientes con la COVID-19 han presentado dos diferentes escenarios, el primero es una fase convencional durante el cual el virus se multiplica y el segundo es una fase </w:t>
      </w:r>
      <w:proofErr w:type="spellStart"/>
      <w:r w:rsidRPr="00871B4A">
        <w:rPr>
          <w:color w:val="212529"/>
          <w:lang w:val="es-EC"/>
        </w:rPr>
        <w:t>hiperinmune</w:t>
      </w:r>
      <w:proofErr w:type="spellEnd"/>
      <w:r w:rsidRPr="00871B4A">
        <w:rPr>
          <w:color w:val="212529"/>
          <w:lang w:val="es-EC"/>
        </w:rPr>
        <w:t xml:space="preserve"> inflamatoria que se caracteriza por una tormenta de citoquinas que le va a llevar al paciente hacia complicaciones potencialmente mortales tales como </w:t>
      </w:r>
      <w:proofErr w:type="spellStart"/>
      <w:r w:rsidRPr="00871B4A">
        <w:rPr>
          <w:color w:val="212529"/>
          <w:lang w:val="es-EC"/>
        </w:rPr>
        <w:t>coagulopatía</w:t>
      </w:r>
      <w:proofErr w:type="spellEnd"/>
      <w:r w:rsidRPr="00871B4A">
        <w:rPr>
          <w:color w:val="212529"/>
          <w:lang w:val="es-EC"/>
        </w:rPr>
        <w:t xml:space="preserve"> y trombosis.</w:t>
      </w:r>
    </w:p>
    <w:p w14:paraId="14B6B40D" w14:textId="77777777" w:rsidR="00871B4A" w:rsidRPr="00871B4A" w:rsidRDefault="00871B4A" w:rsidP="00871B4A">
      <w:pPr>
        <w:pStyle w:val="NormalWeb"/>
        <w:spacing w:before="0" w:beforeAutospacing="0"/>
        <w:jc w:val="both"/>
        <w:rPr>
          <w:color w:val="212529"/>
          <w:lang w:val="es-EC"/>
        </w:rPr>
      </w:pPr>
      <w:r w:rsidRPr="00871B4A">
        <w:rPr>
          <w:color w:val="212529"/>
          <w:lang w:val="es-EC"/>
        </w:rPr>
        <w:t xml:space="preserve">Es de suma importancia que los médicos distingan estas dos fases, ellos tienen que apoyarse en signos de alerta temprana que los van a orientar sobre una conducta médica adecuada en la cual deben decidir si el paciente puede permanecer en casa o debe ser tratado por hospitalización. La consideración más importante es establecer una escala de severidad que enfoque específicamente hallazgos de un proceso neumónico. La Organización Mundial de la Salud (OMS) está desarrollando un protocolo aleatorizado de investigación que incluye a más de 130 países y que incluye tratamientos tempranos con cuatro antivirales: </w:t>
      </w:r>
      <w:proofErr w:type="spellStart"/>
      <w:r w:rsidRPr="00871B4A">
        <w:rPr>
          <w:color w:val="212529"/>
          <w:lang w:val="es-EC"/>
        </w:rPr>
        <w:t>remdezivir</w:t>
      </w:r>
      <w:proofErr w:type="spellEnd"/>
      <w:r w:rsidRPr="00871B4A">
        <w:rPr>
          <w:color w:val="212529"/>
          <w:lang w:val="es-EC"/>
        </w:rPr>
        <w:t xml:space="preserve">, </w:t>
      </w:r>
      <w:proofErr w:type="spellStart"/>
      <w:r w:rsidRPr="00871B4A">
        <w:rPr>
          <w:color w:val="212529"/>
          <w:lang w:val="es-EC"/>
        </w:rPr>
        <w:t>hidroxicloroquina</w:t>
      </w:r>
      <w:proofErr w:type="spellEnd"/>
      <w:r w:rsidRPr="00871B4A">
        <w:rPr>
          <w:color w:val="212529"/>
          <w:lang w:val="es-EC"/>
        </w:rPr>
        <w:t xml:space="preserve">, </w:t>
      </w:r>
      <w:proofErr w:type="spellStart"/>
      <w:r w:rsidRPr="00871B4A">
        <w:rPr>
          <w:color w:val="212529"/>
          <w:lang w:val="es-EC"/>
        </w:rPr>
        <w:t>lopinavir-ritonavir</w:t>
      </w:r>
      <w:proofErr w:type="spellEnd"/>
      <w:r w:rsidRPr="00871B4A">
        <w:rPr>
          <w:color w:val="212529"/>
          <w:lang w:val="es-EC"/>
        </w:rPr>
        <w:t xml:space="preserve"> e interferón beta 1 b, desde un punto de vista lógico estos tratamientos que son iniciados en una fase temprana de la enfermedad tienen la finalidad de evitar la multiplicación viral y el daño subsecuente a nivel de órganos. Existen mundialmente múltiple Guías de Tratamiento para la COVID-19, este ensayo enfoca la Guía de la Sociedad Española de Enfermedades Infecciosas y Microbiología (SEIMC) como modelo para tratamientos tempranos de la COVID-19.</w:t>
      </w:r>
    </w:p>
    <w:p w14:paraId="402611D7" w14:textId="77777777" w:rsidR="00871B4A" w:rsidRPr="00871B4A" w:rsidRDefault="00871B4A" w:rsidP="00871B4A">
      <w:pPr>
        <w:pStyle w:val="NormalWeb"/>
        <w:spacing w:before="0" w:beforeAutospacing="0"/>
        <w:jc w:val="both"/>
        <w:rPr>
          <w:color w:val="212529"/>
          <w:lang w:val="es-EC"/>
        </w:rPr>
      </w:pPr>
      <w:r w:rsidRPr="00871B4A">
        <w:rPr>
          <w:color w:val="212529"/>
          <w:lang w:val="es-EC"/>
        </w:rPr>
        <w:t>Nuevos protocolos de investigación se están llevando a cabo a través de todo el mundo, son procesos contra el tiempo que demandan una respuesta temprana para evitar seguir perdiendo pacientes</w:t>
      </w:r>
    </w:p>
    <w:p w14:paraId="6B543B47" w14:textId="4DF5A2F3" w:rsidR="00871B4A" w:rsidRPr="00871B4A" w:rsidRDefault="00871B4A" w:rsidP="00871B4A">
      <w:pPr>
        <w:pStyle w:val="NormalWeb"/>
        <w:spacing w:before="0" w:beforeAutospacing="0"/>
        <w:jc w:val="both"/>
        <w:rPr>
          <w:color w:val="212529"/>
          <w:lang w:val="es-EC"/>
        </w:rPr>
      </w:pPr>
      <w:r w:rsidRPr="00871B4A">
        <w:rPr>
          <w:color w:val="212529"/>
          <w:lang w:val="es-EC"/>
        </w:rPr>
        <w:t>Palabras claves:</w:t>
      </w:r>
      <w:r>
        <w:rPr>
          <w:color w:val="212529"/>
          <w:lang w:val="es-EC"/>
        </w:rPr>
        <w:t xml:space="preserve"> </w:t>
      </w:r>
      <w:r w:rsidRPr="00871B4A">
        <w:rPr>
          <w:color w:val="212529"/>
          <w:lang w:val="es-EC"/>
        </w:rPr>
        <w:t xml:space="preserve">Covid-19, tratamientos tempranos, signos de alerta, </w:t>
      </w:r>
    </w:p>
    <w:p w14:paraId="4F9D1614" w14:textId="32155C08" w:rsidR="00871B4A" w:rsidRPr="00475651" w:rsidRDefault="00871B4A" w:rsidP="00871B4A">
      <w:pPr>
        <w:pStyle w:val="NormalWeb"/>
        <w:spacing w:before="0" w:beforeAutospacing="0"/>
        <w:jc w:val="both"/>
        <w:rPr>
          <w:b/>
          <w:color w:val="212529"/>
        </w:rPr>
      </w:pPr>
      <w:r w:rsidRPr="00475651">
        <w:rPr>
          <w:b/>
          <w:color w:val="212529"/>
        </w:rPr>
        <w:t>ABSTRACT</w:t>
      </w:r>
    </w:p>
    <w:p w14:paraId="78786004" w14:textId="77777777" w:rsidR="00871B4A" w:rsidRPr="00871B4A" w:rsidRDefault="00871B4A" w:rsidP="00871B4A">
      <w:pPr>
        <w:pStyle w:val="NormalWeb"/>
        <w:spacing w:before="0" w:beforeAutospacing="0"/>
        <w:jc w:val="both"/>
        <w:rPr>
          <w:color w:val="212529"/>
        </w:rPr>
      </w:pPr>
      <w:r w:rsidRPr="00871B4A">
        <w:rPr>
          <w:color w:val="212529"/>
        </w:rPr>
        <w:t xml:space="preserve">It has been described that patients with COVID-19 have presented two different scenarios, the first it is a conventional phase where the virus replicates and the second it is </w:t>
      </w:r>
      <w:proofErr w:type="gramStart"/>
      <w:r w:rsidRPr="00871B4A">
        <w:rPr>
          <w:color w:val="212529"/>
        </w:rPr>
        <w:t>an</w:t>
      </w:r>
      <w:proofErr w:type="gramEnd"/>
      <w:r w:rsidRPr="00871B4A">
        <w:rPr>
          <w:color w:val="212529"/>
        </w:rPr>
        <w:t xml:space="preserve"> </w:t>
      </w:r>
      <w:proofErr w:type="spellStart"/>
      <w:r w:rsidRPr="00871B4A">
        <w:rPr>
          <w:color w:val="212529"/>
        </w:rPr>
        <w:t>hyperimmune</w:t>
      </w:r>
      <w:proofErr w:type="spellEnd"/>
      <w:r w:rsidRPr="00871B4A">
        <w:rPr>
          <w:color w:val="212529"/>
        </w:rPr>
        <w:t xml:space="preserve"> inflammatory phase characterized by a cytokine storm that it will lead the patient to potentially deadly complications such as coagulopathy and thrombosis</w:t>
      </w:r>
    </w:p>
    <w:p w14:paraId="3D0873BD" w14:textId="77777777" w:rsidR="00871B4A" w:rsidRPr="00871B4A" w:rsidRDefault="00871B4A" w:rsidP="00871B4A">
      <w:pPr>
        <w:pStyle w:val="NormalWeb"/>
        <w:spacing w:before="0" w:beforeAutospacing="0"/>
        <w:jc w:val="both"/>
        <w:rPr>
          <w:color w:val="212529"/>
        </w:rPr>
      </w:pPr>
      <w:r w:rsidRPr="00871B4A">
        <w:rPr>
          <w:color w:val="212529"/>
        </w:rPr>
        <w:t xml:space="preserve">It is of outmost importance that physicians distinguish these two phases they must rely on identifying early alert signs that will trigger an appropriate medical conduct deciding </w:t>
      </w:r>
      <w:proofErr w:type="spellStart"/>
      <w:r w:rsidRPr="00871B4A">
        <w:rPr>
          <w:color w:val="212529"/>
        </w:rPr>
        <w:t>wether</w:t>
      </w:r>
      <w:proofErr w:type="spellEnd"/>
      <w:r w:rsidRPr="00871B4A">
        <w:rPr>
          <w:color w:val="212529"/>
        </w:rPr>
        <w:t xml:space="preserve"> the patient must remain home or a hospital treatment must be started.  The most important consideration is, first to establish a severity score, specifically upon findings that are suggestive of a pneumonia process. The World health Organization (OMS) is going through an aleatory investigational protocol which it includes over 130 countries in which early antiviral treatment is provided to hospital treated patients, using four different drugs: </w:t>
      </w:r>
      <w:proofErr w:type="spellStart"/>
      <w:r w:rsidRPr="00871B4A">
        <w:rPr>
          <w:color w:val="212529"/>
        </w:rPr>
        <w:t>Remdezivir</w:t>
      </w:r>
      <w:proofErr w:type="spellEnd"/>
      <w:r w:rsidRPr="00871B4A">
        <w:rPr>
          <w:color w:val="212529"/>
        </w:rPr>
        <w:t xml:space="preserve">, </w:t>
      </w:r>
      <w:proofErr w:type="spellStart"/>
      <w:r w:rsidRPr="00871B4A">
        <w:rPr>
          <w:color w:val="212529"/>
        </w:rPr>
        <w:t>hidoxichloroquine</w:t>
      </w:r>
      <w:proofErr w:type="spellEnd"/>
      <w:r w:rsidRPr="00871B4A">
        <w:rPr>
          <w:color w:val="212529"/>
        </w:rPr>
        <w:t xml:space="preserve">, </w:t>
      </w:r>
      <w:proofErr w:type="spellStart"/>
      <w:r w:rsidRPr="00871B4A">
        <w:rPr>
          <w:color w:val="212529"/>
        </w:rPr>
        <w:t>loipinavir</w:t>
      </w:r>
      <w:proofErr w:type="spellEnd"/>
      <w:r w:rsidRPr="00871B4A">
        <w:rPr>
          <w:color w:val="212529"/>
        </w:rPr>
        <w:t xml:space="preserve">-ritonavir and </w:t>
      </w:r>
      <w:proofErr w:type="spellStart"/>
      <w:r w:rsidRPr="00871B4A">
        <w:rPr>
          <w:color w:val="212529"/>
        </w:rPr>
        <w:t>interpheron</w:t>
      </w:r>
      <w:proofErr w:type="spellEnd"/>
      <w:r w:rsidRPr="00871B4A">
        <w:rPr>
          <w:color w:val="212529"/>
        </w:rPr>
        <w:t xml:space="preserve"> beta 1b, from a logical point of view those treatments are started in an early phase to avoid the virus from multiplying and causing organ damage. There are </w:t>
      </w:r>
      <w:r w:rsidRPr="00871B4A">
        <w:rPr>
          <w:color w:val="212529"/>
        </w:rPr>
        <w:lastRenderedPageBreak/>
        <w:t>multiple COVID-19 Treatment Guidelines worldwide, this paper focus the SEIMC (Spanish Society of Infectious Diseases and Microbiology) as a model to start early COVID-19 treatments.</w:t>
      </w:r>
    </w:p>
    <w:p w14:paraId="084CDDEC" w14:textId="63791B7E" w:rsidR="00871B4A" w:rsidRPr="00871B4A" w:rsidRDefault="00871B4A" w:rsidP="00871B4A">
      <w:pPr>
        <w:pStyle w:val="NormalWeb"/>
        <w:spacing w:before="0" w:beforeAutospacing="0"/>
        <w:jc w:val="both"/>
        <w:rPr>
          <w:color w:val="212529"/>
        </w:rPr>
      </w:pPr>
      <w:r w:rsidRPr="00871B4A">
        <w:rPr>
          <w:color w:val="212529"/>
        </w:rPr>
        <w:t xml:space="preserve">New investigation protocols are been carried out throughout the whole world, it is a run for process which it demands an early answer to avoid </w:t>
      </w:r>
      <w:proofErr w:type="spellStart"/>
      <w:r w:rsidRPr="00871B4A">
        <w:rPr>
          <w:color w:val="212529"/>
        </w:rPr>
        <w:t>loosing</w:t>
      </w:r>
      <w:proofErr w:type="spellEnd"/>
      <w:r w:rsidRPr="00871B4A">
        <w:rPr>
          <w:color w:val="212529"/>
        </w:rPr>
        <w:t xml:space="preserve"> more patients to the virus</w:t>
      </w:r>
      <w:r>
        <w:rPr>
          <w:color w:val="212529"/>
        </w:rPr>
        <w:t>.</w:t>
      </w:r>
    </w:p>
    <w:p w14:paraId="5864E796" w14:textId="4DC9D3AC" w:rsidR="00871B4A" w:rsidRPr="00871B4A" w:rsidRDefault="00871B4A" w:rsidP="00871B4A">
      <w:pPr>
        <w:pStyle w:val="NormalWeb"/>
        <w:spacing w:before="0" w:beforeAutospacing="0"/>
        <w:jc w:val="both"/>
        <w:rPr>
          <w:color w:val="212529"/>
        </w:rPr>
      </w:pPr>
      <w:r w:rsidRPr="00871B4A">
        <w:rPr>
          <w:color w:val="212529"/>
        </w:rPr>
        <w:t>Key words: Covid-19, early treatments, alarm signs.</w:t>
      </w:r>
    </w:p>
    <w:p w14:paraId="08FFFBC3" w14:textId="77777777" w:rsidR="00871B4A" w:rsidRPr="00871B4A" w:rsidRDefault="00871B4A" w:rsidP="004A42B0">
      <w:pPr>
        <w:spacing w:after="0"/>
        <w:jc w:val="both"/>
        <w:rPr>
          <w:rFonts w:ascii="Times New Roman" w:hAnsi="Times New Roman" w:cs="Times New Roman"/>
          <w:b/>
          <w:bCs/>
          <w:sz w:val="24"/>
          <w:szCs w:val="24"/>
        </w:rPr>
      </w:pPr>
    </w:p>
    <w:p w14:paraId="725DD0A5" w14:textId="77777777" w:rsidR="00897B77" w:rsidRPr="00871B4A" w:rsidRDefault="00897B77" w:rsidP="004A42B0">
      <w:pPr>
        <w:spacing w:after="0"/>
        <w:jc w:val="both"/>
        <w:rPr>
          <w:rFonts w:ascii="Times New Roman" w:hAnsi="Times New Roman" w:cs="Times New Roman"/>
          <w:sz w:val="24"/>
          <w:szCs w:val="24"/>
        </w:rPr>
      </w:pPr>
    </w:p>
    <w:p w14:paraId="5D463239" w14:textId="77777777" w:rsidR="00871B4A" w:rsidRPr="00871B4A" w:rsidRDefault="00871B4A" w:rsidP="004A42B0">
      <w:pPr>
        <w:spacing w:after="0"/>
        <w:jc w:val="both"/>
        <w:rPr>
          <w:rFonts w:ascii="Times New Roman" w:hAnsi="Times New Roman" w:cs="Times New Roman"/>
          <w:sz w:val="24"/>
          <w:szCs w:val="24"/>
        </w:rPr>
      </w:pPr>
    </w:p>
    <w:p w14:paraId="4B15C1FF" w14:textId="344921F0" w:rsidR="004F51E5" w:rsidRPr="00871B4A" w:rsidRDefault="00CB184B" w:rsidP="00CB184B">
      <w:p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Hasta abril de 2020, se contabilizaba una cifra cercana a los dos millones de contagiados con S</w:t>
      </w:r>
      <w:r w:rsidR="004F51E5" w:rsidRPr="00871B4A">
        <w:rPr>
          <w:rFonts w:ascii="Times New Roman" w:hAnsi="Times New Roman" w:cs="Times New Roman"/>
          <w:sz w:val="24"/>
          <w:szCs w:val="24"/>
          <w:lang w:val="es-EC"/>
        </w:rPr>
        <w:t>ARS</w:t>
      </w:r>
      <w:r w:rsidRPr="00871B4A">
        <w:rPr>
          <w:rFonts w:ascii="Times New Roman" w:hAnsi="Times New Roman" w:cs="Times New Roman"/>
          <w:sz w:val="24"/>
          <w:szCs w:val="24"/>
          <w:lang w:val="es-EC"/>
        </w:rPr>
        <w:t>-Co</w:t>
      </w:r>
      <w:r w:rsidR="004F51E5" w:rsidRPr="00871B4A">
        <w:rPr>
          <w:rFonts w:ascii="Times New Roman" w:hAnsi="Times New Roman" w:cs="Times New Roman"/>
          <w:sz w:val="24"/>
          <w:szCs w:val="24"/>
          <w:lang w:val="es-EC"/>
        </w:rPr>
        <w:t>v</w:t>
      </w:r>
      <w:r w:rsidRPr="00871B4A">
        <w:rPr>
          <w:rFonts w:ascii="Times New Roman" w:hAnsi="Times New Roman" w:cs="Times New Roman"/>
          <w:sz w:val="24"/>
          <w:szCs w:val="24"/>
          <w:lang w:val="es-EC"/>
        </w:rPr>
        <w:t>-</w:t>
      </w:r>
      <w:r w:rsidR="004F51E5" w:rsidRPr="00871B4A">
        <w:rPr>
          <w:rFonts w:ascii="Times New Roman" w:hAnsi="Times New Roman" w:cs="Times New Roman"/>
          <w:sz w:val="24"/>
          <w:szCs w:val="24"/>
          <w:lang w:val="es-EC"/>
        </w:rPr>
        <w:t>2</w:t>
      </w:r>
      <w:r w:rsidRPr="00871B4A">
        <w:rPr>
          <w:rFonts w:ascii="Times New Roman" w:hAnsi="Times New Roman" w:cs="Times New Roman"/>
          <w:sz w:val="24"/>
          <w:szCs w:val="24"/>
          <w:lang w:val="es-EC"/>
        </w:rPr>
        <w:t xml:space="preserve">, </w:t>
      </w:r>
      <w:r w:rsidR="005E3D37" w:rsidRPr="00871B4A">
        <w:rPr>
          <w:rFonts w:ascii="Times New Roman" w:hAnsi="Times New Roman" w:cs="Times New Roman"/>
          <w:sz w:val="24"/>
          <w:szCs w:val="24"/>
          <w:lang w:val="es-EC"/>
        </w:rPr>
        <w:t>diseminándose</w:t>
      </w:r>
      <w:r w:rsidRPr="00871B4A">
        <w:rPr>
          <w:rFonts w:ascii="Times New Roman" w:hAnsi="Times New Roman" w:cs="Times New Roman"/>
          <w:sz w:val="24"/>
          <w:szCs w:val="24"/>
          <w:lang w:val="es-EC"/>
        </w:rPr>
        <w:t xml:space="preserve"> a centenares de países en todo el mundo</w:t>
      </w:r>
      <w:r w:rsidR="005E3D37" w:rsidRPr="00871B4A">
        <w:rPr>
          <w:rFonts w:ascii="Times New Roman" w:hAnsi="Times New Roman" w:cs="Times New Roman"/>
          <w:sz w:val="24"/>
          <w:szCs w:val="24"/>
          <w:lang w:val="es-EC"/>
        </w:rPr>
        <w:t>.</w:t>
      </w:r>
      <w:r w:rsidRPr="00871B4A">
        <w:rPr>
          <w:rFonts w:ascii="Times New Roman" w:hAnsi="Times New Roman" w:cs="Times New Roman"/>
          <w:sz w:val="24"/>
          <w:szCs w:val="24"/>
          <w:lang w:val="es-EC"/>
        </w:rPr>
        <w:t xml:space="preserve"> </w:t>
      </w:r>
      <w:r w:rsidR="005E3D37" w:rsidRPr="00871B4A">
        <w:rPr>
          <w:rFonts w:ascii="Times New Roman" w:hAnsi="Times New Roman" w:cs="Times New Roman"/>
          <w:sz w:val="24"/>
          <w:szCs w:val="24"/>
          <w:lang w:val="es-EC"/>
        </w:rPr>
        <w:t>E</w:t>
      </w:r>
      <w:r w:rsidRPr="00871B4A">
        <w:rPr>
          <w:rFonts w:ascii="Times New Roman" w:hAnsi="Times New Roman" w:cs="Times New Roman"/>
          <w:sz w:val="24"/>
          <w:szCs w:val="24"/>
          <w:lang w:val="es-EC"/>
        </w:rPr>
        <w:t xml:space="preserve">l impacto se ha visto reflejado en todos los estratos sociales, afectando a los </w:t>
      </w:r>
      <w:r w:rsidR="009420E1" w:rsidRPr="00871B4A">
        <w:rPr>
          <w:rFonts w:ascii="Times New Roman" w:hAnsi="Times New Roman" w:cs="Times New Roman"/>
          <w:sz w:val="24"/>
          <w:szCs w:val="24"/>
          <w:lang w:val="es-EC"/>
        </w:rPr>
        <w:t xml:space="preserve">más </w:t>
      </w:r>
      <w:r w:rsidRPr="00871B4A">
        <w:rPr>
          <w:rFonts w:ascii="Times New Roman" w:hAnsi="Times New Roman" w:cs="Times New Roman"/>
          <w:sz w:val="24"/>
          <w:szCs w:val="24"/>
          <w:lang w:val="es-EC"/>
        </w:rPr>
        <w:t>carenciados y ha develado las grandes debilidades</w:t>
      </w:r>
      <w:r w:rsidR="00925871" w:rsidRPr="00871B4A">
        <w:rPr>
          <w:rFonts w:ascii="Times New Roman" w:hAnsi="Times New Roman" w:cs="Times New Roman"/>
          <w:sz w:val="24"/>
          <w:szCs w:val="24"/>
          <w:lang w:val="es-EC"/>
        </w:rPr>
        <w:t xml:space="preserve"> de las estructuras sanitarias</w:t>
      </w:r>
      <w:r w:rsidRPr="00871B4A">
        <w:rPr>
          <w:rFonts w:ascii="Times New Roman" w:hAnsi="Times New Roman" w:cs="Times New Roman"/>
          <w:sz w:val="24"/>
          <w:szCs w:val="24"/>
          <w:lang w:val="es-EC"/>
        </w:rPr>
        <w:t xml:space="preserve"> </w:t>
      </w:r>
      <w:r w:rsidR="004F51E5" w:rsidRPr="00871B4A">
        <w:rPr>
          <w:rFonts w:ascii="Times New Roman" w:hAnsi="Times New Roman" w:cs="Times New Roman"/>
          <w:sz w:val="24"/>
          <w:szCs w:val="24"/>
          <w:lang w:val="es-EC"/>
        </w:rPr>
        <w:t xml:space="preserve">frente a pandemias </w:t>
      </w:r>
      <w:r w:rsidR="00925871" w:rsidRPr="00871B4A">
        <w:rPr>
          <w:rFonts w:ascii="Times New Roman" w:hAnsi="Times New Roman" w:cs="Times New Roman"/>
          <w:sz w:val="24"/>
          <w:szCs w:val="24"/>
          <w:lang w:val="es-EC"/>
        </w:rPr>
        <w:t xml:space="preserve">en </w:t>
      </w:r>
      <w:r w:rsidRPr="00871B4A">
        <w:rPr>
          <w:rFonts w:ascii="Times New Roman" w:hAnsi="Times New Roman" w:cs="Times New Roman"/>
          <w:sz w:val="24"/>
          <w:szCs w:val="24"/>
          <w:lang w:val="es-EC"/>
        </w:rPr>
        <w:t xml:space="preserve">la gran mayoría de los gobiernos. </w:t>
      </w:r>
    </w:p>
    <w:p w14:paraId="3EE27563" w14:textId="63CB9D65" w:rsidR="00D63454" w:rsidRPr="00871B4A" w:rsidRDefault="00D63454" w:rsidP="00CB184B">
      <w:p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 xml:space="preserve">En </w:t>
      </w:r>
      <w:r w:rsidR="005E3D37" w:rsidRPr="00871B4A">
        <w:rPr>
          <w:rFonts w:ascii="Times New Roman" w:hAnsi="Times New Roman" w:cs="Times New Roman"/>
          <w:sz w:val="24"/>
          <w:szCs w:val="24"/>
          <w:lang w:val="es-EC"/>
        </w:rPr>
        <w:t xml:space="preserve">el mes de </w:t>
      </w:r>
      <w:r w:rsidRPr="00871B4A">
        <w:rPr>
          <w:rFonts w:ascii="Times New Roman" w:hAnsi="Times New Roman" w:cs="Times New Roman"/>
          <w:sz w:val="24"/>
          <w:szCs w:val="24"/>
          <w:lang w:val="es-EC"/>
        </w:rPr>
        <w:t>diciembre de 2019 aparecen los primeros pacientes con neumonía viral en Wuhan, China</w:t>
      </w:r>
      <w:r w:rsidR="005E3D37" w:rsidRPr="00871B4A">
        <w:rPr>
          <w:rFonts w:ascii="Times New Roman" w:hAnsi="Times New Roman" w:cs="Times New Roman"/>
          <w:sz w:val="24"/>
          <w:szCs w:val="24"/>
          <w:lang w:val="es-EC"/>
        </w:rPr>
        <w:t>.</w:t>
      </w:r>
      <w:r w:rsidRPr="00871B4A">
        <w:rPr>
          <w:rFonts w:ascii="Times New Roman" w:hAnsi="Times New Roman" w:cs="Times New Roman"/>
          <w:sz w:val="24"/>
          <w:szCs w:val="24"/>
          <w:lang w:val="es-EC"/>
        </w:rPr>
        <w:t xml:space="preserve"> </w:t>
      </w:r>
      <w:r w:rsidR="005E3D37" w:rsidRPr="00871B4A">
        <w:rPr>
          <w:rFonts w:ascii="Times New Roman" w:hAnsi="Times New Roman" w:cs="Times New Roman"/>
          <w:sz w:val="24"/>
          <w:szCs w:val="24"/>
          <w:lang w:val="es-EC"/>
        </w:rPr>
        <w:t>E</w:t>
      </w:r>
      <w:r w:rsidRPr="00871B4A">
        <w:rPr>
          <w:rFonts w:ascii="Times New Roman" w:hAnsi="Times New Roman" w:cs="Times New Roman"/>
          <w:sz w:val="24"/>
          <w:szCs w:val="24"/>
          <w:lang w:val="es-EC"/>
        </w:rPr>
        <w:t xml:space="preserve">pidemiológicamente, todos </w:t>
      </w:r>
      <w:r w:rsidR="007E5B4A" w:rsidRPr="00871B4A">
        <w:rPr>
          <w:rFonts w:ascii="Times New Roman" w:hAnsi="Times New Roman" w:cs="Times New Roman"/>
          <w:sz w:val="24"/>
          <w:szCs w:val="24"/>
          <w:lang w:val="es-EC"/>
        </w:rPr>
        <w:t xml:space="preserve">los pacientes </w:t>
      </w:r>
      <w:r w:rsidRPr="00871B4A">
        <w:rPr>
          <w:rFonts w:ascii="Times New Roman" w:hAnsi="Times New Roman" w:cs="Times New Roman"/>
          <w:sz w:val="24"/>
          <w:szCs w:val="24"/>
          <w:lang w:val="es-EC"/>
        </w:rPr>
        <w:t>había</w:t>
      </w:r>
      <w:r w:rsidR="007E5B4A" w:rsidRPr="00871B4A">
        <w:rPr>
          <w:rFonts w:ascii="Times New Roman" w:hAnsi="Times New Roman" w:cs="Times New Roman"/>
          <w:sz w:val="24"/>
          <w:szCs w:val="24"/>
          <w:lang w:val="es-EC"/>
        </w:rPr>
        <w:t>n</w:t>
      </w:r>
      <w:r w:rsidRPr="00871B4A">
        <w:rPr>
          <w:rFonts w:ascii="Times New Roman" w:hAnsi="Times New Roman" w:cs="Times New Roman"/>
          <w:sz w:val="24"/>
          <w:szCs w:val="24"/>
          <w:lang w:val="es-EC"/>
        </w:rPr>
        <w:t xml:space="preserve"> v</w:t>
      </w:r>
      <w:r w:rsidR="007E5B4A" w:rsidRPr="00871B4A">
        <w:rPr>
          <w:rFonts w:ascii="Times New Roman" w:hAnsi="Times New Roman" w:cs="Times New Roman"/>
          <w:sz w:val="24"/>
          <w:szCs w:val="24"/>
          <w:lang w:val="es-EC"/>
        </w:rPr>
        <w:t xml:space="preserve">isitado el mercado de productos exóticos de dicha ciudad. A fines del mismo mes, un joven </w:t>
      </w:r>
      <w:r w:rsidR="006B664A" w:rsidRPr="00871B4A">
        <w:rPr>
          <w:rFonts w:ascii="Times New Roman" w:hAnsi="Times New Roman" w:cs="Times New Roman"/>
          <w:sz w:val="24"/>
          <w:szCs w:val="24"/>
          <w:lang w:val="es-EC"/>
        </w:rPr>
        <w:t xml:space="preserve">médico </w:t>
      </w:r>
      <w:r w:rsidR="007E5B4A" w:rsidRPr="00871B4A">
        <w:rPr>
          <w:rFonts w:ascii="Times New Roman" w:hAnsi="Times New Roman" w:cs="Times New Roman"/>
          <w:sz w:val="24"/>
          <w:szCs w:val="24"/>
          <w:lang w:val="es-EC"/>
        </w:rPr>
        <w:t>oftalmólogo de Wuhan describe</w:t>
      </w:r>
      <w:r w:rsidR="009420E1" w:rsidRPr="00871B4A">
        <w:rPr>
          <w:rFonts w:ascii="Times New Roman" w:hAnsi="Times New Roman" w:cs="Times New Roman"/>
          <w:sz w:val="24"/>
          <w:szCs w:val="24"/>
          <w:lang w:val="es-EC"/>
        </w:rPr>
        <w:t>, virtualmente</w:t>
      </w:r>
      <w:r w:rsidR="007E5B4A" w:rsidRPr="00871B4A">
        <w:rPr>
          <w:rFonts w:ascii="Times New Roman" w:hAnsi="Times New Roman" w:cs="Times New Roman"/>
          <w:sz w:val="24"/>
          <w:szCs w:val="24"/>
          <w:lang w:val="es-EC"/>
        </w:rPr>
        <w:t xml:space="preserve">, </w:t>
      </w:r>
      <w:r w:rsidR="009420E1" w:rsidRPr="00871B4A">
        <w:rPr>
          <w:rFonts w:ascii="Times New Roman" w:hAnsi="Times New Roman" w:cs="Times New Roman"/>
          <w:sz w:val="24"/>
          <w:szCs w:val="24"/>
          <w:lang w:val="es-EC"/>
        </w:rPr>
        <w:t xml:space="preserve">a </w:t>
      </w:r>
      <w:r w:rsidR="007E5B4A" w:rsidRPr="00871B4A">
        <w:rPr>
          <w:rFonts w:ascii="Times New Roman" w:hAnsi="Times New Roman" w:cs="Times New Roman"/>
          <w:sz w:val="24"/>
          <w:szCs w:val="24"/>
          <w:lang w:val="es-EC"/>
        </w:rPr>
        <w:t>siete pacientes con sintomatología similar al SARS y recomienda a sus amigos usar equipos de protección, por este hecho fue castigado</w:t>
      </w:r>
      <w:r w:rsidR="006B664A" w:rsidRPr="00871B4A">
        <w:rPr>
          <w:rFonts w:ascii="Times New Roman" w:hAnsi="Times New Roman" w:cs="Times New Roman"/>
          <w:sz w:val="24"/>
          <w:szCs w:val="24"/>
          <w:lang w:val="es-EC"/>
        </w:rPr>
        <w:t xml:space="preserve"> por las autoridades policiales</w:t>
      </w:r>
      <w:r w:rsidR="007E5B4A" w:rsidRPr="00871B4A">
        <w:rPr>
          <w:rFonts w:ascii="Times New Roman" w:hAnsi="Times New Roman" w:cs="Times New Roman"/>
          <w:sz w:val="24"/>
          <w:szCs w:val="24"/>
          <w:lang w:val="es-EC"/>
        </w:rPr>
        <w:t xml:space="preserve"> y más tarde fallecería por C</w:t>
      </w:r>
      <w:r w:rsidR="00835E19" w:rsidRPr="00871B4A">
        <w:rPr>
          <w:rFonts w:ascii="Times New Roman" w:hAnsi="Times New Roman" w:cs="Times New Roman"/>
          <w:sz w:val="24"/>
          <w:szCs w:val="24"/>
          <w:lang w:val="es-EC"/>
        </w:rPr>
        <w:t>OVID</w:t>
      </w:r>
      <w:r w:rsidR="007E5B4A" w:rsidRPr="00871B4A">
        <w:rPr>
          <w:rFonts w:ascii="Times New Roman" w:hAnsi="Times New Roman" w:cs="Times New Roman"/>
          <w:sz w:val="24"/>
          <w:szCs w:val="24"/>
          <w:lang w:val="es-EC"/>
        </w:rPr>
        <w:t>-19.</w:t>
      </w:r>
      <w:r w:rsidR="001C5DBB" w:rsidRPr="00871B4A">
        <w:rPr>
          <w:rFonts w:ascii="Times New Roman" w:hAnsi="Times New Roman" w:cs="Times New Roman"/>
          <w:sz w:val="24"/>
          <w:szCs w:val="24"/>
          <w:lang w:val="es-EC"/>
        </w:rPr>
        <w:t xml:space="preserve">  En la primera semana de enero, 2020, las autoridades chinas anuncian que han identificado un nuevo coronavirus (Co-V) en los pacientes que estaban siendo tratados por neumonía viral.</w:t>
      </w:r>
    </w:p>
    <w:p w14:paraId="7B77AA4F" w14:textId="4B7B2772" w:rsidR="00F60E35" w:rsidRPr="00871B4A" w:rsidRDefault="00F60E35" w:rsidP="00CB184B">
      <w:p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 xml:space="preserve">Un diagnóstico correcto de las personas infectadas es de suma importancia en la presente pandemia, </w:t>
      </w:r>
      <w:r w:rsidR="006B664A" w:rsidRPr="00871B4A">
        <w:rPr>
          <w:rFonts w:ascii="Times New Roman" w:hAnsi="Times New Roman" w:cs="Times New Roman"/>
          <w:sz w:val="24"/>
          <w:szCs w:val="24"/>
          <w:lang w:val="es-EC"/>
        </w:rPr>
        <w:t>este se</w:t>
      </w:r>
      <w:r w:rsidR="00E10A72" w:rsidRPr="00871B4A">
        <w:rPr>
          <w:rFonts w:ascii="Times New Roman" w:hAnsi="Times New Roman" w:cs="Times New Roman"/>
          <w:sz w:val="24"/>
          <w:szCs w:val="24"/>
          <w:lang w:val="es-EC"/>
        </w:rPr>
        <w:t xml:space="preserve"> sustenta en tres pilares fundamentales: la clínica, los exámenes complementarios y la imagenología. </w:t>
      </w:r>
    </w:p>
    <w:p w14:paraId="64B0F960" w14:textId="70075B35" w:rsidR="00E10A72" w:rsidRPr="00871B4A" w:rsidRDefault="00E10A72" w:rsidP="00CB184B">
      <w:p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 xml:space="preserve">La parte clínica nace desde el componente epidemiológico, traducido por el antecedente de haber estado cerca o en contacto con una persona sospechosa o confirmada de tener </w:t>
      </w:r>
      <w:r w:rsidR="00835E19" w:rsidRPr="00871B4A">
        <w:rPr>
          <w:rFonts w:ascii="Times New Roman" w:hAnsi="Times New Roman" w:cs="Times New Roman"/>
          <w:sz w:val="24"/>
          <w:szCs w:val="24"/>
          <w:lang w:val="es-EC"/>
        </w:rPr>
        <w:t>COVID</w:t>
      </w:r>
      <w:r w:rsidRPr="00871B4A">
        <w:rPr>
          <w:rFonts w:ascii="Times New Roman" w:hAnsi="Times New Roman" w:cs="Times New Roman"/>
          <w:sz w:val="24"/>
          <w:szCs w:val="24"/>
          <w:lang w:val="es-EC"/>
        </w:rPr>
        <w:t>-19, durante los 14 días anteriores al inicio de los síntomas.</w:t>
      </w:r>
    </w:p>
    <w:p w14:paraId="194F48DE" w14:textId="7F227E0F" w:rsidR="005113C7" w:rsidRPr="00871B4A" w:rsidRDefault="005113C7" w:rsidP="00CB184B">
      <w:p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 xml:space="preserve">Las estimaciones actuales del periodo de incubación oscilan entre 1 y 14 días, según la Organización Mundial de la Salud </w:t>
      </w:r>
      <w:r w:rsidR="005E3D37" w:rsidRPr="00871B4A">
        <w:rPr>
          <w:rFonts w:ascii="Times New Roman" w:hAnsi="Times New Roman" w:cs="Times New Roman"/>
          <w:sz w:val="24"/>
          <w:szCs w:val="24"/>
          <w:lang w:val="es-EC"/>
        </w:rPr>
        <w:t xml:space="preserve">(OMS) </w:t>
      </w:r>
      <w:r w:rsidRPr="00871B4A">
        <w:rPr>
          <w:rFonts w:ascii="Times New Roman" w:hAnsi="Times New Roman" w:cs="Times New Roman"/>
          <w:sz w:val="24"/>
          <w:szCs w:val="24"/>
          <w:lang w:val="es-EC"/>
        </w:rPr>
        <w:t>y los Centers</w:t>
      </w:r>
      <w:r w:rsidR="00C26725" w:rsidRPr="00871B4A">
        <w:rPr>
          <w:rFonts w:ascii="Times New Roman" w:hAnsi="Times New Roman" w:cs="Times New Roman"/>
          <w:sz w:val="24"/>
          <w:szCs w:val="24"/>
          <w:lang w:val="es-EC"/>
        </w:rPr>
        <w:t xml:space="preserve"> </w:t>
      </w:r>
      <w:proofErr w:type="spellStart"/>
      <w:r w:rsidRPr="00871B4A">
        <w:rPr>
          <w:rFonts w:ascii="Times New Roman" w:hAnsi="Times New Roman" w:cs="Times New Roman"/>
          <w:sz w:val="24"/>
          <w:szCs w:val="24"/>
          <w:lang w:val="es-EC"/>
        </w:rPr>
        <w:t>for</w:t>
      </w:r>
      <w:proofErr w:type="spellEnd"/>
      <w:r w:rsidRPr="00871B4A">
        <w:rPr>
          <w:rFonts w:ascii="Times New Roman" w:hAnsi="Times New Roman" w:cs="Times New Roman"/>
          <w:sz w:val="24"/>
          <w:szCs w:val="24"/>
          <w:lang w:val="es-EC"/>
        </w:rPr>
        <w:t xml:space="preserve"> </w:t>
      </w:r>
      <w:proofErr w:type="spellStart"/>
      <w:r w:rsidRPr="00871B4A">
        <w:rPr>
          <w:rFonts w:ascii="Times New Roman" w:hAnsi="Times New Roman" w:cs="Times New Roman"/>
          <w:sz w:val="24"/>
          <w:szCs w:val="24"/>
          <w:lang w:val="es-EC"/>
        </w:rPr>
        <w:t>Disease</w:t>
      </w:r>
      <w:proofErr w:type="spellEnd"/>
      <w:r w:rsidRPr="00871B4A">
        <w:rPr>
          <w:rFonts w:ascii="Times New Roman" w:hAnsi="Times New Roman" w:cs="Times New Roman"/>
          <w:sz w:val="24"/>
          <w:szCs w:val="24"/>
          <w:lang w:val="es-EC"/>
        </w:rPr>
        <w:t xml:space="preserve"> Control and </w:t>
      </w:r>
      <w:proofErr w:type="spellStart"/>
      <w:r w:rsidRPr="00871B4A">
        <w:rPr>
          <w:rFonts w:ascii="Times New Roman" w:hAnsi="Times New Roman" w:cs="Times New Roman"/>
          <w:sz w:val="24"/>
          <w:szCs w:val="24"/>
          <w:lang w:val="es-EC"/>
        </w:rPr>
        <w:t>Prevention</w:t>
      </w:r>
      <w:proofErr w:type="spellEnd"/>
      <w:r w:rsidRPr="00871B4A">
        <w:rPr>
          <w:rFonts w:ascii="Times New Roman" w:hAnsi="Times New Roman" w:cs="Times New Roman"/>
          <w:sz w:val="24"/>
          <w:szCs w:val="24"/>
          <w:lang w:val="es-EC"/>
        </w:rPr>
        <w:t xml:space="preserve"> de EE.UU</w:t>
      </w:r>
      <w:r w:rsidR="005E3D37" w:rsidRPr="00871B4A">
        <w:rPr>
          <w:rFonts w:ascii="Times New Roman" w:hAnsi="Times New Roman" w:cs="Times New Roman"/>
          <w:sz w:val="24"/>
          <w:szCs w:val="24"/>
          <w:lang w:val="es-EC"/>
        </w:rPr>
        <w:t xml:space="preserve"> (CDC)</w:t>
      </w:r>
      <w:r w:rsidRPr="00871B4A">
        <w:rPr>
          <w:rFonts w:ascii="Times New Roman" w:hAnsi="Times New Roman" w:cs="Times New Roman"/>
          <w:sz w:val="24"/>
          <w:szCs w:val="24"/>
          <w:lang w:val="es-EC"/>
        </w:rPr>
        <w:t>. Se ha estimado que el período medio de incubación es de aproximadamente 5 días. La transmisión puede producirse durante el período de incubación</w:t>
      </w:r>
      <w:r w:rsidR="00835E19" w:rsidRPr="00871B4A">
        <w:rPr>
          <w:rFonts w:ascii="Times New Roman" w:hAnsi="Times New Roman" w:cs="Times New Roman"/>
          <w:sz w:val="24"/>
          <w:szCs w:val="24"/>
          <w:lang w:val="es-EC"/>
        </w:rPr>
        <w:t xml:space="preserve"> [1</w:t>
      </w:r>
      <w:r w:rsidRPr="00871B4A">
        <w:rPr>
          <w:rFonts w:ascii="Times New Roman" w:hAnsi="Times New Roman" w:cs="Times New Roman"/>
          <w:sz w:val="24"/>
          <w:szCs w:val="24"/>
          <w:lang w:val="es-EC"/>
        </w:rPr>
        <w:t>,</w:t>
      </w:r>
      <w:r w:rsidR="00835E19" w:rsidRPr="00871B4A">
        <w:rPr>
          <w:rFonts w:ascii="Times New Roman" w:hAnsi="Times New Roman" w:cs="Times New Roman"/>
          <w:sz w:val="24"/>
          <w:szCs w:val="24"/>
          <w:lang w:val="es-EC"/>
        </w:rPr>
        <w:t>2].</w:t>
      </w:r>
    </w:p>
    <w:p w14:paraId="5C12DA21" w14:textId="0B6CC9C1" w:rsidR="005655E9" w:rsidRPr="00871B4A" w:rsidRDefault="005655E9" w:rsidP="005655E9">
      <w:p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 xml:space="preserve">Se debe sospechar el diagnóstico en los pacientes con enfermedades respiratorias agudas (es decir, fiebre y al menos un signo/síntoma de enfermedad respiratoria como la tos o disnea) y un historial de viajes o residencia en un lugar que haya informado de la transmisión de la enfermedad COVID-19 en la comunidad durante los 14 días anteriores al inicio de los </w:t>
      </w:r>
      <w:r w:rsidR="00F95672" w:rsidRPr="00871B4A">
        <w:rPr>
          <w:rFonts w:ascii="Times New Roman" w:hAnsi="Times New Roman" w:cs="Times New Roman"/>
          <w:sz w:val="24"/>
          <w:szCs w:val="24"/>
          <w:lang w:val="es-EC"/>
        </w:rPr>
        <w:t>síntomas [3].</w:t>
      </w:r>
    </w:p>
    <w:p w14:paraId="60B3FB18" w14:textId="2A15CEB1" w:rsidR="00DE0369" w:rsidRPr="00871B4A" w:rsidRDefault="00DE0369" w:rsidP="00DE0369">
      <w:p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 xml:space="preserve">Se conoce que SARS-CoV-2 se transmite por aire, a través de gotitas provenientes de pacientes que </w:t>
      </w:r>
      <w:r w:rsidR="005E3D37" w:rsidRPr="00871B4A">
        <w:rPr>
          <w:rFonts w:ascii="Times New Roman" w:hAnsi="Times New Roman" w:cs="Times New Roman"/>
          <w:sz w:val="24"/>
          <w:szCs w:val="24"/>
          <w:lang w:val="es-EC"/>
        </w:rPr>
        <w:t>presentan estornudo o tos</w:t>
      </w:r>
      <w:r w:rsidRPr="00871B4A">
        <w:rPr>
          <w:rFonts w:ascii="Times New Roman" w:hAnsi="Times New Roman" w:cs="Times New Roman"/>
          <w:sz w:val="24"/>
          <w:szCs w:val="24"/>
          <w:lang w:val="es-EC"/>
        </w:rPr>
        <w:t xml:space="preserve">, por fómites (contaminando cualquier objeto inanimado) y, se postula incluso, que la eliminación del virus por materia fecal es una posible ruta de transmisión. </w:t>
      </w:r>
      <w:r w:rsidRPr="00871B4A">
        <w:rPr>
          <w:rFonts w:ascii="Times New Roman" w:hAnsi="Times New Roman" w:cs="Times New Roman"/>
          <w:sz w:val="24"/>
          <w:szCs w:val="24"/>
          <w:lang w:val="es-EC"/>
        </w:rPr>
        <w:lastRenderedPageBreak/>
        <w:t xml:space="preserve">La presentación clínica es similar a la de una neumonía viral y la </w:t>
      </w:r>
      <w:r w:rsidR="005E3D37" w:rsidRPr="00871B4A">
        <w:rPr>
          <w:rFonts w:ascii="Times New Roman" w:hAnsi="Times New Roman" w:cs="Times New Roman"/>
          <w:sz w:val="24"/>
          <w:szCs w:val="24"/>
          <w:lang w:val="es-EC"/>
        </w:rPr>
        <w:t xml:space="preserve">intensidad </w:t>
      </w:r>
      <w:r w:rsidRPr="00871B4A">
        <w:rPr>
          <w:rFonts w:ascii="Times New Roman" w:hAnsi="Times New Roman" w:cs="Times New Roman"/>
          <w:sz w:val="24"/>
          <w:szCs w:val="24"/>
          <w:lang w:val="es-EC"/>
        </w:rPr>
        <w:t>de la enfermedad varía de leve a grave</w:t>
      </w:r>
      <w:r w:rsidR="005E3D37" w:rsidRPr="00871B4A">
        <w:rPr>
          <w:rFonts w:ascii="Times New Roman" w:hAnsi="Times New Roman" w:cs="Times New Roman"/>
          <w:sz w:val="24"/>
          <w:szCs w:val="24"/>
          <w:lang w:val="es-EC"/>
        </w:rPr>
        <w:t>,</w:t>
      </w:r>
      <w:r w:rsidRPr="00871B4A">
        <w:rPr>
          <w:rFonts w:ascii="Times New Roman" w:hAnsi="Times New Roman" w:cs="Times New Roman"/>
          <w:sz w:val="24"/>
          <w:szCs w:val="24"/>
          <w:lang w:val="es-EC"/>
        </w:rPr>
        <w:t xml:space="preserve"> </w:t>
      </w:r>
      <w:r w:rsidR="005E3D37" w:rsidRPr="00871B4A">
        <w:rPr>
          <w:rFonts w:ascii="Times New Roman" w:hAnsi="Times New Roman" w:cs="Times New Roman"/>
          <w:sz w:val="24"/>
          <w:szCs w:val="24"/>
          <w:lang w:val="es-EC"/>
        </w:rPr>
        <w:t>a</w:t>
      </w:r>
      <w:r w:rsidRPr="00871B4A">
        <w:rPr>
          <w:rFonts w:ascii="Times New Roman" w:hAnsi="Times New Roman" w:cs="Times New Roman"/>
          <w:sz w:val="24"/>
          <w:szCs w:val="24"/>
          <w:lang w:val="es-EC"/>
        </w:rPr>
        <w:t>proximadamente, el 80% de los pacientes se presentan con una enfermedad leve, el 14% con una enfermedad grave y el 5% con una enfermedad crítica</w:t>
      </w:r>
      <w:r w:rsidR="005C2423" w:rsidRPr="00871B4A">
        <w:rPr>
          <w:rFonts w:ascii="Times New Roman" w:hAnsi="Times New Roman" w:cs="Times New Roman"/>
          <w:sz w:val="24"/>
          <w:szCs w:val="24"/>
          <w:lang w:val="es-EC"/>
        </w:rPr>
        <w:t xml:space="preserve"> [4]</w:t>
      </w:r>
      <w:r w:rsidRPr="00871B4A">
        <w:rPr>
          <w:rFonts w:ascii="Times New Roman" w:hAnsi="Times New Roman" w:cs="Times New Roman"/>
          <w:sz w:val="24"/>
          <w:szCs w:val="24"/>
          <w:lang w:val="es-EC"/>
        </w:rPr>
        <w:t xml:space="preserve">. </w:t>
      </w:r>
    </w:p>
    <w:p w14:paraId="64EC9454" w14:textId="21A72116" w:rsidR="00E82217" w:rsidRPr="00871B4A" w:rsidRDefault="00AC6F23" w:rsidP="00E82217">
      <w:p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La conducta médica inicia con una evaluación semiológica adecuada para reconocer signos y síntomas que se interpreten como de alarma para una respuesta temprana y apropiada que permita una clara diferenciación de u</w:t>
      </w:r>
      <w:r w:rsidR="008A1807" w:rsidRPr="00871B4A">
        <w:rPr>
          <w:rFonts w:ascii="Times New Roman" w:hAnsi="Times New Roman" w:cs="Times New Roman"/>
          <w:sz w:val="24"/>
          <w:szCs w:val="24"/>
          <w:lang w:val="es-EC"/>
        </w:rPr>
        <w:t xml:space="preserve">n </w:t>
      </w:r>
      <w:r w:rsidRPr="00871B4A">
        <w:rPr>
          <w:rFonts w:ascii="Times New Roman" w:hAnsi="Times New Roman" w:cs="Times New Roman"/>
          <w:sz w:val="24"/>
          <w:szCs w:val="24"/>
          <w:lang w:val="es-EC"/>
        </w:rPr>
        <w:t xml:space="preserve">plan de tratamiento en escenarios ambulatorios </w:t>
      </w:r>
      <w:r w:rsidR="00822C9B" w:rsidRPr="00871B4A">
        <w:rPr>
          <w:rFonts w:ascii="Times New Roman" w:hAnsi="Times New Roman" w:cs="Times New Roman"/>
          <w:sz w:val="24"/>
          <w:szCs w:val="24"/>
          <w:lang w:val="es-EC"/>
        </w:rPr>
        <w:t>con</w:t>
      </w:r>
      <w:r w:rsidRPr="00871B4A">
        <w:rPr>
          <w:rFonts w:ascii="Times New Roman" w:hAnsi="Times New Roman" w:cs="Times New Roman"/>
          <w:sz w:val="24"/>
          <w:szCs w:val="24"/>
          <w:lang w:val="es-EC"/>
        </w:rPr>
        <w:t xml:space="preserve"> seguimiento o de hospitalización.  </w:t>
      </w:r>
      <w:r w:rsidR="006B664A" w:rsidRPr="00871B4A">
        <w:rPr>
          <w:rFonts w:ascii="Times New Roman" w:hAnsi="Times New Roman" w:cs="Times New Roman"/>
          <w:sz w:val="24"/>
          <w:szCs w:val="24"/>
          <w:lang w:val="es-EC"/>
        </w:rPr>
        <w:t xml:space="preserve">Los pacientes que se hospitalicen </w:t>
      </w:r>
      <w:r w:rsidR="00E82217" w:rsidRPr="00871B4A">
        <w:rPr>
          <w:rFonts w:ascii="Times New Roman" w:hAnsi="Times New Roman" w:cs="Times New Roman"/>
          <w:sz w:val="24"/>
          <w:szCs w:val="24"/>
          <w:lang w:val="es-EC"/>
        </w:rPr>
        <w:t xml:space="preserve">deben </w:t>
      </w:r>
      <w:r w:rsidR="006B664A" w:rsidRPr="00871B4A">
        <w:rPr>
          <w:rFonts w:ascii="Times New Roman" w:hAnsi="Times New Roman" w:cs="Times New Roman"/>
          <w:sz w:val="24"/>
          <w:szCs w:val="24"/>
          <w:lang w:val="es-EC"/>
        </w:rPr>
        <w:t xml:space="preserve">ser evaluados </w:t>
      </w:r>
      <w:r w:rsidR="005655E9" w:rsidRPr="00871B4A">
        <w:rPr>
          <w:rFonts w:ascii="Times New Roman" w:hAnsi="Times New Roman" w:cs="Times New Roman"/>
          <w:sz w:val="24"/>
          <w:szCs w:val="24"/>
          <w:lang w:val="es-EC"/>
        </w:rPr>
        <w:t>con</w:t>
      </w:r>
      <w:r w:rsidR="00E82217" w:rsidRPr="00871B4A">
        <w:rPr>
          <w:rFonts w:ascii="Times New Roman" w:hAnsi="Times New Roman" w:cs="Times New Roman"/>
          <w:sz w:val="24"/>
          <w:szCs w:val="24"/>
          <w:lang w:val="es-EC"/>
        </w:rPr>
        <w:t xml:space="preserve"> las siguientes pruebas diagnósticas</w:t>
      </w:r>
      <w:r w:rsidR="005655E9" w:rsidRPr="00871B4A">
        <w:rPr>
          <w:rFonts w:ascii="Times New Roman" w:hAnsi="Times New Roman" w:cs="Times New Roman"/>
          <w:sz w:val="24"/>
          <w:szCs w:val="24"/>
          <w:lang w:val="es-EC"/>
        </w:rPr>
        <w:t xml:space="preserve"> de laboratorio</w:t>
      </w:r>
      <w:r w:rsidR="006B664A" w:rsidRPr="00871B4A">
        <w:rPr>
          <w:rFonts w:ascii="Times New Roman" w:hAnsi="Times New Roman" w:cs="Times New Roman"/>
          <w:sz w:val="24"/>
          <w:szCs w:val="24"/>
          <w:lang w:val="es-EC"/>
        </w:rPr>
        <w:t xml:space="preserve">, sobre todo aquellos que presenten signos de alerta y/o características de </w:t>
      </w:r>
      <w:r w:rsidR="00E82217" w:rsidRPr="00871B4A">
        <w:rPr>
          <w:rFonts w:ascii="Times New Roman" w:hAnsi="Times New Roman" w:cs="Times New Roman"/>
          <w:sz w:val="24"/>
          <w:szCs w:val="24"/>
          <w:lang w:val="es-EC"/>
        </w:rPr>
        <w:t xml:space="preserve">enfermedad grave: </w:t>
      </w:r>
    </w:p>
    <w:p w14:paraId="0DAABF23" w14:textId="1E6DF3E1" w:rsidR="00CB3E44" w:rsidRPr="00871B4A" w:rsidRDefault="00E82217" w:rsidP="00CB3E44">
      <w:p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 Oximetría de pulso • Gasometría arterial (GSA) (está indicado para detectar la hipercapnia o la acidosis) • hemograma completo (HC) • Perfil metabólico completo (PMC) • Cribado de coagulación • Marcadores de inflamación (procalcitonina sérica y proteína C-reactiva) • Troponina sérica</w:t>
      </w:r>
      <w:r w:rsidR="005C2423" w:rsidRPr="00871B4A">
        <w:rPr>
          <w:rFonts w:ascii="Times New Roman" w:hAnsi="Times New Roman" w:cs="Times New Roman"/>
          <w:sz w:val="24"/>
          <w:szCs w:val="24"/>
          <w:lang w:val="es-EC"/>
        </w:rPr>
        <w:t xml:space="preserve"> </w:t>
      </w:r>
      <w:r w:rsidRPr="00871B4A">
        <w:rPr>
          <w:rFonts w:ascii="Times New Roman" w:hAnsi="Times New Roman" w:cs="Times New Roman"/>
          <w:sz w:val="24"/>
          <w:szCs w:val="24"/>
          <w:lang w:val="es-EC"/>
        </w:rPr>
        <w:t>• Lactato deshidrogenasa en suero • Creatina-cinasa en suero</w:t>
      </w:r>
      <w:r w:rsidR="008724B6" w:rsidRPr="00871B4A">
        <w:rPr>
          <w:rFonts w:ascii="Times New Roman" w:hAnsi="Times New Roman" w:cs="Times New Roman"/>
          <w:sz w:val="24"/>
          <w:szCs w:val="24"/>
          <w:lang w:val="es-EC"/>
        </w:rPr>
        <w:t xml:space="preserve"> </w:t>
      </w:r>
      <w:r w:rsidR="005C2423" w:rsidRPr="00871B4A">
        <w:rPr>
          <w:rFonts w:ascii="Times New Roman" w:hAnsi="Times New Roman" w:cs="Times New Roman"/>
          <w:sz w:val="24"/>
          <w:szCs w:val="24"/>
          <w:lang w:val="es-EC"/>
        </w:rPr>
        <w:t>[4].</w:t>
      </w:r>
    </w:p>
    <w:p w14:paraId="41CC7A32" w14:textId="74E0BFBC" w:rsidR="00663AEA" w:rsidRPr="00871B4A" w:rsidRDefault="00663AEA" w:rsidP="00663AEA">
      <w:p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 xml:space="preserve">Uno de los aspectos </w:t>
      </w:r>
      <w:r w:rsidR="001A1C7F" w:rsidRPr="00871B4A">
        <w:rPr>
          <w:rFonts w:ascii="Times New Roman" w:hAnsi="Times New Roman" w:cs="Times New Roman"/>
          <w:sz w:val="24"/>
          <w:szCs w:val="24"/>
          <w:lang w:val="es-EC"/>
        </w:rPr>
        <w:t>más</w:t>
      </w:r>
      <w:r w:rsidRPr="00871B4A">
        <w:rPr>
          <w:rFonts w:ascii="Times New Roman" w:hAnsi="Times New Roman" w:cs="Times New Roman"/>
          <w:sz w:val="24"/>
          <w:szCs w:val="24"/>
          <w:lang w:val="es-EC"/>
        </w:rPr>
        <w:t xml:space="preserve"> importantes es que el médico sepa reconocer tempranamente los denominados signos de alarma para afectación respiratoria, tomando tres parámetros clínicos del </w:t>
      </w:r>
      <w:proofErr w:type="spellStart"/>
      <w:r w:rsidRPr="00871B4A">
        <w:rPr>
          <w:rFonts w:ascii="Times New Roman" w:hAnsi="Times New Roman" w:cs="Times New Roman"/>
          <w:sz w:val="24"/>
          <w:szCs w:val="24"/>
          <w:lang w:val="es-EC"/>
        </w:rPr>
        <w:t>quick</w:t>
      </w:r>
      <w:proofErr w:type="spellEnd"/>
      <w:r w:rsidRPr="00871B4A">
        <w:rPr>
          <w:rFonts w:ascii="Times New Roman" w:hAnsi="Times New Roman" w:cs="Times New Roman"/>
          <w:sz w:val="24"/>
          <w:szCs w:val="24"/>
          <w:lang w:val="es-EC"/>
        </w:rPr>
        <w:t xml:space="preserve"> </w:t>
      </w:r>
      <w:proofErr w:type="spellStart"/>
      <w:r w:rsidRPr="00871B4A">
        <w:rPr>
          <w:rFonts w:ascii="Times New Roman" w:hAnsi="Times New Roman" w:cs="Times New Roman"/>
          <w:sz w:val="24"/>
          <w:szCs w:val="24"/>
          <w:lang w:val="es-EC"/>
        </w:rPr>
        <w:t>sofa</w:t>
      </w:r>
      <w:proofErr w:type="spellEnd"/>
      <w:r w:rsidRPr="00871B4A">
        <w:rPr>
          <w:rFonts w:ascii="Times New Roman" w:hAnsi="Times New Roman" w:cs="Times New Roman"/>
          <w:sz w:val="24"/>
          <w:szCs w:val="24"/>
          <w:lang w:val="es-EC"/>
        </w:rPr>
        <w:t xml:space="preserve">, el médico puede seleccionar pacientes en riesgo de complicación: FR: &gt; a 30, TA: &lt; a 100 y </w:t>
      </w:r>
      <w:proofErr w:type="spellStart"/>
      <w:r w:rsidRPr="00871B4A">
        <w:rPr>
          <w:rFonts w:ascii="Times New Roman" w:hAnsi="Times New Roman" w:cs="Times New Roman"/>
          <w:sz w:val="24"/>
          <w:szCs w:val="24"/>
          <w:lang w:val="es-EC"/>
        </w:rPr>
        <w:t>sat</w:t>
      </w:r>
      <w:proofErr w:type="spellEnd"/>
      <w:r w:rsidRPr="00871B4A">
        <w:rPr>
          <w:rFonts w:ascii="Times New Roman" w:hAnsi="Times New Roman" w:cs="Times New Roman"/>
          <w:sz w:val="24"/>
          <w:szCs w:val="24"/>
          <w:lang w:val="es-EC"/>
        </w:rPr>
        <w:t xml:space="preserve"> O2: &lt; a 93%, a esto se suma una TAC anormal, HTA, diabetes, inmunosupresión, edad &gt; a 60, embarazo y obesidad como factores de riesgo. Esta es una forma rápida y práctica de activar signos de alarma para una alerta temprana de hospitalización </w:t>
      </w:r>
      <w:r w:rsidR="001A1C7F" w:rsidRPr="00871B4A">
        <w:rPr>
          <w:rFonts w:ascii="Times New Roman" w:hAnsi="Times New Roman" w:cs="Times New Roman"/>
          <w:sz w:val="24"/>
          <w:szCs w:val="24"/>
          <w:lang w:val="es-EC"/>
        </w:rPr>
        <w:t>[5].</w:t>
      </w:r>
    </w:p>
    <w:p w14:paraId="72F5223E" w14:textId="5D5346B6" w:rsidR="00CE0D1D" w:rsidRPr="00871B4A" w:rsidRDefault="00CE0D1D" w:rsidP="00CE0D1D">
      <w:p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Marcadores de mal pronóstico:</w:t>
      </w:r>
    </w:p>
    <w:p w14:paraId="412F8674" w14:textId="77777777" w:rsidR="00CE0D1D" w:rsidRPr="00871B4A" w:rsidRDefault="00CE0D1D" w:rsidP="00CE0D1D">
      <w:pPr>
        <w:pStyle w:val="Prrafodelista"/>
        <w:numPr>
          <w:ilvl w:val="0"/>
          <w:numId w:val="3"/>
        </w:numPr>
        <w:spacing w:after="0"/>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El más precoz, el aumento de Ferritina (a partir del 4º día)</w:t>
      </w:r>
    </w:p>
    <w:p w14:paraId="5745F990" w14:textId="77777777" w:rsidR="00CE0D1D" w:rsidRPr="00871B4A" w:rsidRDefault="00CE0D1D" w:rsidP="00CE0D1D">
      <w:pPr>
        <w:pStyle w:val="Prrafodelista"/>
        <w:numPr>
          <w:ilvl w:val="0"/>
          <w:numId w:val="3"/>
        </w:numPr>
        <w:spacing w:after="0"/>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D-</w:t>
      </w:r>
      <w:proofErr w:type="spellStart"/>
      <w:r w:rsidRPr="00871B4A">
        <w:rPr>
          <w:rFonts w:ascii="Times New Roman" w:hAnsi="Times New Roman" w:cs="Times New Roman"/>
          <w:sz w:val="24"/>
          <w:szCs w:val="24"/>
          <w:lang w:val="es-EC"/>
        </w:rPr>
        <w:t>Dimero</w:t>
      </w:r>
      <w:proofErr w:type="spellEnd"/>
      <w:r w:rsidRPr="00871B4A">
        <w:rPr>
          <w:rFonts w:ascii="Times New Roman" w:hAnsi="Times New Roman" w:cs="Times New Roman"/>
          <w:sz w:val="24"/>
          <w:szCs w:val="24"/>
          <w:lang w:val="es-EC"/>
        </w:rPr>
        <w:t xml:space="preserve"> después de la primera semana y va progresivamente aumentando con los días en los que no sobreviven.</w:t>
      </w:r>
    </w:p>
    <w:p w14:paraId="3283F8F5" w14:textId="77777777" w:rsidR="00CE0D1D" w:rsidRPr="00871B4A" w:rsidRDefault="00CE0D1D" w:rsidP="00CE0D1D">
      <w:pPr>
        <w:pStyle w:val="Prrafodelista"/>
        <w:numPr>
          <w:ilvl w:val="0"/>
          <w:numId w:val="3"/>
        </w:numPr>
        <w:spacing w:after="0"/>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Otros: CRP, Troponina, LDH,</w:t>
      </w:r>
    </w:p>
    <w:p w14:paraId="0BF29B36" w14:textId="77777777" w:rsidR="00CE0D1D" w:rsidRPr="00871B4A" w:rsidRDefault="00CE0D1D" w:rsidP="00CE0D1D">
      <w:pPr>
        <w:pStyle w:val="Prrafodelista"/>
        <w:numPr>
          <w:ilvl w:val="0"/>
          <w:numId w:val="3"/>
        </w:numPr>
        <w:spacing w:after="0"/>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 xml:space="preserve">IL-6 a partir del día 13. </w:t>
      </w:r>
    </w:p>
    <w:p w14:paraId="75390FAD" w14:textId="77777777" w:rsidR="00CE0D1D" w:rsidRPr="00871B4A" w:rsidRDefault="00CE0D1D" w:rsidP="00CE0D1D">
      <w:pPr>
        <w:pStyle w:val="Prrafodelista"/>
        <w:numPr>
          <w:ilvl w:val="0"/>
          <w:numId w:val="3"/>
        </w:numPr>
        <w:spacing w:after="0"/>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 xml:space="preserve">Procalcitonina elevada si hay </w:t>
      </w:r>
      <w:proofErr w:type="spellStart"/>
      <w:r w:rsidRPr="00871B4A">
        <w:rPr>
          <w:rFonts w:ascii="Times New Roman" w:hAnsi="Times New Roman" w:cs="Times New Roman"/>
          <w:sz w:val="24"/>
          <w:szCs w:val="24"/>
          <w:lang w:val="es-EC"/>
        </w:rPr>
        <w:t>co-infeccion</w:t>
      </w:r>
      <w:proofErr w:type="spellEnd"/>
      <w:r w:rsidRPr="00871B4A">
        <w:rPr>
          <w:rFonts w:ascii="Times New Roman" w:hAnsi="Times New Roman" w:cs="Times New Roman"/>
          <w:sz w:val="24"/>
          <w:szCs w:val="24"/>
          <w:lang w:val="es-EC"/>
        </w:rPr>
        <w:t xml:space="preserve"> bacteriana asociada.</w:t>
      </w:r>
    </w:p>
    <w:p w14:paraId="291B4E5E" w14:textId="77777777" w:rsidR="00CE0D1D" w:rsidRPr="00871B4A" w:rsidRDefault="00CE0D1D" w:rsidP="00CE0D1D">
      <w:pPr>
        <w:spacing w:after="0"/>
        <w:jc w:val="both"/>
        <w:rPr>
          <w:rFonts w:ascii="Times New Roman" w:hAnsi="Times New Roman" w:cs="Times New Roman"/>
          <w:sz w:val="24"/>
          <w:szCs w:val="24"/>
          <w:lang w:val="es-EC"/>
        </w:rPr>
      </w:pPr>
    </w:p>
    <w:p w14:paraId="2E25C398" w14:textId="08AF3FD0" w:rsidR="00367F7A" w:rsidRPr="00871B4A" w:rsidRDefault="00AC6F23" w:rsidP="00367F7A">
      <w:p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Todos los pacientes que tengan criterios de sospecha o que clínicamente demuestren signos de alarma deben someterse a</w:t>
      </w:r>
      <w:r w:rsidR="00D2572C" w:rsidRPr="00871B4A">
        <w:rPr>
          <w:rFonts w:ascii="Times New Roman" w:hAnsi="Times New Roman" w:cs="Times New Roman"/>
          <w:sz w:val="24"/>
          <w:szCs w:val="24"/>
          <w:lang w:val="es-EC"/>
        </w:rPr>
        <w:t xml:space="preserve"> una </w:t>
      </w:r>
      <w:r w:rsidRPr="00871B4A">
        <w:rPr>
          <w:rFonts w:ascii="Times New Roman" w:hAnsi="Times New Roman" w:cs="Times New Roman"/>
          <w:sz w:val="24"/>
          <w:szCs w:val="24"/>
          <w:lang w:val="es-EC"/>
        </w:rPr>
        <w:t>toma de muestra para identificación virológica</w:t>
      </w:r>
      <w:r w:rsidR="0008226B" w:rsidRPr="00871B4A">
        <w:rPr>
          <w:rFonts w:ascii="Times New Roman" w:hAnsi="Times New Roman" w:cs="Times New Roman"/>
          <w:sz w:val="24"/>
          <w:szCs w:val="24"/>
          <w:lang w:val="es-EC"/>
        </w:rPr>
        <w:t>. E</w:t>
      </w:r>
      <w:r w:rsidR="00D2572C" w:rsidRPr="00871B4A">
        <w:rPr>
          <w:rFonts w:ascii="Times New Roman" w:hAnsi="Times New Roman" w:cs="Times New Roman"/>
          <w:sz w:val="24"/>
          <w:szCs w:val="24"/>
          <w:lang w:val="es-EC"/>
        </w:rPr>
        <w:t xml:space="preserve">n el caso de </w:t>
      </w:r>
      <w:r w:rsidR="00B03323" w:rsidRPr="00871B4A">
        <w:rPr>
          <w:rFonts w:ascii="Times New Roman" w:hAnsi="Times New Roman" w:cs="Times New Roman"/>
          <w:sz w:val="24"/>
          <w:szCs w:val="24"/>
          <w:lang w:val="es-EC"/>
        </w:rPr>
        <w:t xml:space="preserve">SARS-CoV-2 </w:t>
      </w:r>
      <w:r w:rsidR="00EA596E" w:rsidRPr="00871B4A">
        <w:rPr>
          <w:rFonts w:ascii="Times New Roman" w:hAnsi="Times New Roman" w:cs="Times New Roman"/>
          <w:sz w:val="24"/>
          <w:szCs w:val="24"/>
          <w:lang w:val="es-EC"/>
        </w:rPr>
        <w:t xml:space="preserve">la </w:t>
      </w:r>
      <w:r w:rsidR="00C339B4" w:rsidRPr="00871B4A">
        <w:rPr>
          <w:rFonts w:ascii="Times New Roman" w:hAnsi="Times New Roman" w:cs="Times New Roman"/>
          <w:sz w:val="24"/>
          <w:szCs w:val="24"/>
          <w:lang w:val="es-EC"/>
        </w:rPr>
        <w:t>muestra puede provenir de</w:t>
      </w:r>
      <w:r w:rsidR="00EA596E" w:rsidRPr="00871B4A">
        <w:rPr>
          <w:rFonts w:ascii="Times New Roman" w:hAnsi="Times New Roman" w:cs="Times New Roman"/>
          <w:sz w:val="24"/>
          <w:szCs w:val="24"/>
          <w:lang w:val="es-EC"/>
        </w:rPr>
        <w:t xml:space="preserve"> </w:t>
      </w:r>
      <w:r w:rsidR="00B03323" w:rsidRPr="00871B4A">
        <w:rPr>
          <w:rFonts w:ascii="Times New Roman" w:hAnsi="Times New Roman" w:cs="Times New Roman"/>
          <w:sz w:val="24"/>
          <w:szCs w:val="24"/>
          <w:lang w:val="es-EC"/>
        </w:rPr>
        <w:t xml:space="preserve">diferentes sitios anatómicos, los más importantes por tasa de positividad son: lavado </w:t>
      </w:r>
      <w:proofErr w:type="spellStart"/>
      <w:r w:rsidR="00B03323" w:rsidRPr="00871B4A">
        <w:rPr>
          <w:rFonts w:ascii="Times New Roman" w:hAnsi="Times New Roman" w:cs="Times New Roman"/>
          <w:sz w:val="24"/>
          <w:szCs w:val="24"/>
          <w:lang w:val="es-EC"/>
        </w:rPr>
        <w:t>broncoalveolar</w:t>
      </w:r>
      <w:proofErr w:type="spellEnd"/>
      <w:r w:rsidR="008F4AC8" w:rsidRPr="00871B4A">
        <w:rPr>
          <w:rFonts w:ascii="Times New Roman" w:hAnsi="Times New Roman" w:cs="Times New Roman"/>
          <w:sz w:val="24"/>
          <w:szCs w:val="24"/>
          <w:lang w:val="es-EC"/>
        </w:rPr>
        <w:t xml:space="preserve"> </w:t>
      </w:r>
      <w:r w:rsidR="00B03323" w:rsidRPr="00871B4A">
        <w:rPr>
          <w:rFonts w:ascii="Times New Roman" w:hAnsi="Times New Roman" w:cs="Times New Roman"/>
          <w:sz w:val="24"/>
          <w:szCs w:val="24"/>
          <w:lang w:val="es-EC"/>
        </w:rPr>
        <w:t>(93%), esputo (72%)</w:t>
      </w:r>
      <w:r w:rsidR="008F4AC8" w:rsidRPr="00871B4A">
        <w:rPr>
          <w:rFonts w:ascii="Times New Roman" w:hAnsi="Times New Roman" w:cs="Times New Roman"/>
          <w:sz w:val="24"/>
          <w:szCs w:val="24"/>
          <w:lang w:val="es-EC"/>
        </w:rPr>
        <w:t xml:space="preserve"> e </w:t>
      </w:r>
      <w:r w:rsidR="00B03323" w:rsidRPr="00871B4A">
        <w:rPr>
          <w:rFonts w:ascii="Times New Roman" w:hAnsi="Times New Roman" w:cs="Times New Roman"/>
          <w:sz w:val="24"/>
          <w:szCs w:val="24"/>
          <w:lang w:val="es-EC"/>
        </w:rPr>
        <w:t>hisopado nasal</w:t>
      </w:r>
      <w:r w:rsidR="008F4AC8" w:rsidRPr="00871B4A">
        <w:rPr>
          <w:rFonts w:ascii="Times New Roman" w:hAnsi="Times New Roman" w:cs="Times New Roman"/>
          <w:sz w:val="24"/>
          <w:szCs w:val="24"/>
          <w:lang w:val="es-EC"/>
        </w:rPr>
        <w:t xml:space="preserve"> </w:t>
      </w:r>
      <w:r w:rsidR="00B03323" w:rsidRPr="00871B4A">
        <w:rPr>
          <w:rFonts w:ascii="Times New Roman" w:hAnsi="Times New Roman" w:cs="Times New Roman"/>
          <w:sz w:val="24"/>
          <w:szCs w:val="24"/>
          <w:lang w:val="es-EC"/>
        </w:rPr>
        <w:t xml:space="preserve">(63%) y </w:t>
      </w:r>
      <w:proofErr w:type="spellStart"/>
      <w:r w:rsidR="00B03323" w:rsidRPr="00871B4A">
        <w:rPr>
          <w:rFonts w:ascii="Times New Roman" w:hAnsi="Times New Roman" w:cs="Times New Roman"/>
          <w:sz w:val="24"/>
          <w:szCs w:val="24"/>
          <w:lang w:val="es-EC"/>
        </w:rPr>
        <w:t>fibrobroncoscopía</w:t>
      </w:r>
      <w:proofErr w:type="spellEnd"/>
      <w:r w:rsidR="00B03323" w:rsidRPr="00871B4A">
        <w:rPr>
          <w:rFonts w:ascii="Times New Roman" w:hAnsi="Times New Roman" w:cs="Times New Roman"/>
          <w:sz w:val="24"/>
          <w:szCs w:val="24"/>
          <w:lang w:val="es-EC"/>
        </w:rPr>
        <w:t xml:space="preserve"> (43%)</w:t>
      </w:r>
      <w:r w:rsidR="00367F7A" w:rsidRPr="00871B4A">
        <w:rPr>
          <w:rFonts w:ascii="Times New Roman" w:hAnsi="Times New Roman" w:cs="Times New Roman"/>
          <w:sz w:val="24"/>
          <w:szCs w:val="24"/>
          <w:lang w:val="es-EC"/>
        </w:rPr>
        <w:t>.</w:t>
      </w:r>
    </w:p>
    <w:p w14:paraId="4912F643" w14:textId="39752362" w:rsidR="00DE0369" w:rsidRPr="00871B4A" w:rsidRDefault="00DE0369" w:rsidP="00DE0369">
      <w:pPr>
        <w:jc w:val="both"/>
        <w:rPr>
          <w:rFonts w:ascii="Times New Roman" w:hAnsi="Times New Roman" w:cs="Times New Roman"/>
          <w:sz w:val="24"/>
          <w:szCs w:val="24"/>
        </w:rPr>
      </w:pPr>
      <w:proofErr w:type="spellStart"/>
      <w:r w:rsidRPr="00871B4A">
        <w:rPr>
          <w:rFonts w:ascii="Times New Roman" w:hAnsi="Times New Roman" w:cs="Times New Roman"/>
          <w:sz w:val="24"/>
          <w:szCs w:val="24"/>
        </w:rPr>
        <w:t>Conducta</w:t>
      </w:r>
      <w:proofErr w:type="spellEnd"/>
      <w:r w:rsidRPr="00871B4A">
        <w:rPr>
          <w:rFonts w:ascii="Times New Roman" w:hAnsi="Times New Roman" w:cs="Times New Roman"/>
          <w:sz w:val="24"/>
          <w:szCs w:val="24"/>
        </w:rPr>
        <w:t xml:space="preserve"> </w:t>
      </w:r>
      <w:proofErr w:type="spellStart"/>
      <w:r w:rsidRPr="00871B4A">
        <w:rPr>
          <w:rFonts w:ascii="Times New Roman" w:hAnsi="Times New Roman" w:cs="Times New Roman"/>
          <w:sz w:val="24"/>
          <w:szCs w:val="24"/>
        </w:rPr>
        <w:t>Médica</w:t>
      </w:r>
      <w:proofErr w:type="spellEnd"/>
      <w:r w:rsidR="00C51F61" w:rsidRPr="00871B4A">
        <w:rPr>
          <w:rFonts w:ascii="Times New Roman" w:hAnsi="Times New Roman" w:cs="Times New Roman"/>
          <w:sz w:val="24"/>
          <w:szCs w:val="24"/>
        </w:rPr>
        <w:t xml:space="preserve"> </w:t>
      </w:r>
      <w:r w:rsidR="008724B6" w:rsidRPr="00871B4A">
        <w:rPr>
          <w:rFonts w:ascii="Times New Roman" w:hAnsi="Times New Roman" w:cs="Times New Roman"/>
          <w:sz w:val="24"/>
          <w:szCs w:val="24"/>
        </w:rPr>
        <w:t>(BMJ. Best Practice, ma</w:t>
      </w:r>
      <w:r w:rsidR="00163981" w:rsidRPr="00871B4A">
        <w:rPr>
          <w:rFonts w:ascii="Times New Roman" w:hAnsi="Times New Roman" w:cs="Times New Roman"/>
          <w:sz w:val="24"/>
          <w:szCs w:val="24"/>
        </w:rPr>
        <w:t>r</w:t>
      </w:r>
      <w:r w:rsidR="00CD5831" w:rsidRPr="00871B4A">
        <w:rPr>
          <w:rFonts w:ascii="Times New Roman" w:hAnsi="Times New Roman" w:cs="Times New Roman"/>
          <w:sz w:val="24"/>
          <w:szCs w:val="24"/>
        </w:rPr>
        <w:t>ch</w:t>
      </w:r>
      <w:r w:rsidR="008724B6" w:rsidRPr="00871B4A">
        <w:rPr>
          <w:rFonts w:ascii="Times New Roman" w:hAnsi="Times New Roman" w:cs="Times New Roman"/>
          <w:sz w:val="24"/>
          <w:szCs w:val="24"/>
        </w:rPr>
        <w:t xml:space="preserve"> 27</w:t>
      </w:r>
      <w:proofErr w:type="gramStart"/>
      <w:r w:rsidR="008724B6" w:rsidRPr="00871B4A">
        <w:rPr>
          <w:rFonts w:ascii="Times New Roman" w:hAnsi="Times New Roman" w:cs="Times New Roman"/>
          <w:sz w:val="24"/>
          <w:szCs w:val="24"/>
        </w:rPr>
        <w:t>,2020</w:t>
      </w:r>
      <w:proofErr w:type="gramEnd"/>
      <w:r w:rsidR="008724B6" w:rsidRPr="00871B4A">
        <w:rPr>
          <w:rFonts w:ascii="Times New Roman" w:hAnsi="Times New Roman" w:cs="Times New Roman"/>
          <w:sz w:val="24"/>
          <w:szCs w:val="24"/>
        </w:rPr>
        <w:t xml:space="preserve">): </w:t>
      </w:r>
    </w:p>
    <w:p w14:paraId="777E3956" w14:textId="6196BD10" w:rsidR="00DE0369" w:rsidRPr="00871B4A" w:rsidRDefault="00DE0369" w:rsidP="00DE0369">
      <w:pPr>
        <w:pStyle w:val="Prrafodelista"/>
        <w:numPr>
          <w:ilvl w:val="0"/>
          <w:numId w:val="1"/>
        </w:num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 xml:space="preserve">Conducta frente a enfermedad leve sin factores de riesgo: confinamiento en instalaciones no tradicionales o en casa </w:t>
      </w:r>
      <w:r w:rsidR="0008226B" w:rsidRPr="00871B4A">
        <w:rPr>
          <w:rFonts w:ascii="Times New Roman" w:hAnsi="Times New Roman" w:cs="Times New Roman"/>
          <w:sz w:val="24"/>
          <w:szCs w:val="24"/>
          <w:lang w:val="es-EC"/>
        </w:rPr>
        <w:t>con</w:t>
      </w:r>
      <w:r w:rsidRPr="00871B4A">
        <w:rPr>
          <w:rFonts w:ascii="Times New Roman" w:hAnsi="Times New Roman" w:cs="Times New Roman"/>
          <w:sz w:val="24"/>
          <w:szCs w:val="24"/>
          <w:lang w:val="es-EC"/>
        </w:rPr>
        <w:t xml:space="preserve"> monitorización </w:t>
      </w:r>
      <w:r w:rsidR="00C47D29" w:rsidRPr="00871B4A">
        <w:rPr>
          <w:rFonts w:ascii="Times New Roman" w:hAnsi="Times New Roman" w:cs="Times New Roman"/>
          <w:sz w:val="24"/>
          <w:szCs w:val="24"/>
          <w:lang w:val="es-EC"/>
        </w:rPr>
        <w:t>más</w:t>
      </w:r>
      <w:r w:rsidRPr="00871B4A">
        <w:rPr>
          <w:rFonts w:ascii="Times New Roman" w:hAnsi="Times New Roman" w:cs="Times New Roman"/>
          <w:sz w:val="24"/>
          <w:szCs w:val="24"/>
          <w:lang w:val="es-EC"/>
        </w:rPr>
        <w:t xml:space="preserve"> cuidados de soporte adjunto</w:t>
      </w:r>
      <w:r w:rsidR="0008226B" w:rsidRPr="00871B4A">
        <w:rPr>
          <w:rFonts w:ascii="Times New Roman" w:hAnsi="Times New Roman" w:cs="Times New Roman"/>
          <w:sz w:val="24"/>
          <w:szCs w:val="24"/>
          <w:lang w:val="es-EC"/>
        </w:rPr>
        <w:t>:</w:t>
      </w:r>
      <w:r w:rsidRPr="00871B4A">
        <w:rPr>
          <w:rFonts w:ascii="Times New Roman" w:hAnsi="Times New Roman" w:cs="Times New Roman"/>
          <w:sz w:val="24"/>
          <w:szCs w:val="24"/>
          <w:lang w:val="es-EC"/>
        </w:rPr>
        <w:t xml:space="preserve"> antipirético/analgésico</w:t>
      </w:r>
    </w:p>
    <w:p w14:paraId="406A7FA5" w14:textId="33D4B466" w:rsidR="00DE0369" w:rsidRPr="00871B4A" w:rsidRDefault="00DE0369" w:rsidP="00DE0369">
      <w:pPr>
        <w:pStyle w:val="Prrafodelista"/>
        <w:numPr>
          <w:ilvl w:val="0"/>
          <w:numId w:val="1"/>
        </w:num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 xml:space="preserve">Conducta en el ingreso hospitalario: casos con sospecha de COVID-19 y no graves: procedimientos de aislamiento y prevención y control de infecciones más antimicrobianos empíricos </w:t>
      </w:r>
      <w:r w:rsidR="0008226B" w:rsidRPr="00871B4A">
        <w:rPr>
          <w:rFonts w:ascii="Times New Roman" w:hAnsi="Times New Roman" w:cs="Times New Roman"/>
          <w:sz w:val="24"/>
          <w:szCs w:val="24"/>
          <w:lang w:val="es-EC"/>
        </w:rPr>
        <w:t xml:space="preserve">con </w:t>
      </w:r>
      <w:r w:rsidRPr="00871B4A">
        <w:rPr>
          <w:rFonts w:ascii="Times New Roman" w:hAnsi="Times New Roman" w:cs="Times New Roman"/>
          <w:sz w:val="24"/>
          <w:szCs w:val="24"/>
          <w:lang w:val="es-EC"/>
        </w:rPr>
        <w:t>monitorización adjunt</w:t>
      </w:r>
      <w:r w:rsidR="0008226B" w:rsidRPr="00871B4A">
        <w:rPr>
          <w:rFonts w:ascii="Times New Roman" w:hAnsi="Times New Roman" w:cs="Times New Roman"/>
          <w:sz w:val="24"/>
          <w:szCs w:val="24"/>
          <w:lang w:val="es-EC"/>
        </w:rPr>
        <w:t>a y</w:t>
      </w:r>
      <w:r w:rsidRPr="00871B4A">
        <w:rPr>
          <w:rFonts w:ascii="Times New Roman" w:hAnsi="Times New Roman" w:cs="Times New Roman"/>
          <w:sz w:val="24"/>
          <w:szCs w:val="24"/>
          <w:lang w:val="es-EC"/>
        </w:rPr>
        <w:t xml:space="preserve"> cuidados de soporte</w:t>
      </w:r>
      <w:r w:rsidR="0008226B" w:rsidRPr="00871B4A">
        <w:rPr>
          <w:rFonts w:ascii="Times New Roman" w:hAnsi="Times New Roman" w:cs="Times New Roman"/>
          <w:sz w:val="24"/>
          <w:szCs w:val="24"/>
          <w:lang w:val="es-EC"/>
        </w:rPr>
        <w:t xml:space="preserve">: </w:t>
      </w:r>
      <w:r w:rsidRPr="00871B4A">
        <w:rPr>
          <w:rFonts w:ascii="Times New Roman" w:hAnsi="Times New Roman" w:cs="Times New Roman"/>
          <w:sz w:val="24"/>
          <w:szCs w:val="24"/>
          <w:lang w:val="es-EC"/>
        </w:rPr>
        <w:t>antipirético/analgésico</w:t>
      </w:r>
    </w:p>
    <w:p w14:paraId="50AFA9E4" w14:textId="0B0AAE7D" w:rsidR="00DE0369" w:rsidRPr="00871B4A" w:rsidRDefault="00DE0369" w:rsidP="00DE0369">
      <w:pPr>
        <w:pStyle w:val="Prrafodelista"/>
        <w:numPr>
          <w:ilvl w:val="0"/>
          <w:numId w:val="1"/>
        </w:num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lastRenderedPageBreak/>
        <w:t>Conducta frente a una enfermedad grave o enfermedad leve con factores de riesgo: ingreso hospitalario</w:t>
      </w:r>
      <w:r w:rsidR="0008226B" w:rsidRPr="00871B4A">
        <w:rPr>
          <w:rFonts w:ascii="Times New Roman" w:hAnsi="Times New Roman" w:cs="Times New Roman"/>
          <w:sz w:val="24"/>
          <w:szCs w:val="24"/>
          <w:lang w:val="es-EC"/>
        </w:rPr>
        <w:t xml:space="preserve"> activando</w:t>
      </w:r>
      <w:r w:rsidRPr="00871B4A">
        <w:rPr>
          <w:rFonts w:ascii="Times New Roman" w:hAnsi="Times New Roman" w:cs="Times New Roman"/>
          <w:sz w:val="24"/>
          <w:szCs w:val="24"/>
          <w:lang w:val="es-EC"/>
        </w:rPr>
        <w:t xml:space="preserve"> procedimientos de prevención y control de la infección</w:t>
      </w:r>
      <w:r w:rsidR="0008226B" w:rsidRPr="00871B4A">
        <w:rPr>
          <w:rFonts w:ascii="Times New Roman" w:hAnsi="Times New Roman" w:cs="Times New Roman"/>
          <w:sz w:val="24"/>
          <w:szCs w:val="24"/>
          <w:lang w:val="es-EC"/>
        </w:rPr>
        <w:t xml:space="preserve">, se debe </w:t>
      </w:r>
      <w:r w:rsidRPr="00871B4A">
        <w:rPr>
          <w:rFonts w:ascii="Times New Roman" w:hAnsi="Times New Roman" w:cs="Times New Roman"/>
          <w:sz w:val="24"/>
          <w:szCs w:val="24"/>
          <w:lang w:val="es-EC"/>
        </w:rPr>
        <w:t xml:space="preserve">evaluar a los adultos por su fragilidad </w:t>
      </w:r>
      <w:r w:rsidR="0008226B" w:rsidRPr="00871B4A">
        <w:rPr>
          <w:rFonts w:ascii="Times New Roman" w:hAnsi="Times New Roman" w:cs="Times New Roman"/>
          <w:sz w:val="24"/>
          <w:szCs w:val="24"/>
          <w:lang w:val="es-EC"/>
        </w:rPr>
        <w:t xml:space="preserve">con </w:t>
      </w:r>
      <w:r w:rsidRPr="00871B4A">
        <w:rPr>
          <w:rFonts w:ascii="Times New Roman" w:hAnsi="Times New Roman" w:cs="Times New Roman"/>
          <w:sz w:val="24"/>
          <w:szCs w:val="24"/>
          <w:lang w:val="es-EC"/>
        </w:rPr>
        <w:t xml:space="preserve"> monitorización adjunt</w:t>
      </w:r>
      <w:r w:rsidR="0008226B" w:rsidRPr="00871B4A">
        <w:rPr>
          <w:rFonts w:ascii="Times New Roman" w:hAnsi="Times New Roman" w:cs="Times New Roman"/>
          <w:sz w:val="24"/>
          <w:szCs w:val="24"/>
          <w:lang w:val="es-EC"/>
        </w:rPr>
        <w:t>a,</w:t>
      </w:r>
      <w:r w:rsidRPr="00871B4A">
        <w:rPr>
          <w:rFonts w:ascii="Times New Roman" w:hAnsi="Times New Roman" w:cs="Times New Roman"/>
          <w:sz w:val="24"/>
          <w:szCs w:val="24"/>
          <w:lang w:val="es-EC"/>
        </w:rPr>
        <w:t xml:space="preserve"> cuidados de soporte</w:t>
      </w:r>
      <w:r w:rsidR="0008226B" w:rsidRPr="00871B4A">
        <w:rPr>
          <w:rFonts w:ascii="Times New Roman" w:hAnsi="Times New Roman" w:cs="Times New Roman"/>
          <w:sz w:val="24"/>
          <w:szCs w:val="24"/>
          <w:lang w:val="es-EC"/>
        </w:rPr>
        <w:t xml:space="preserve">: </w:t>
      </w:r>
      <w:r w:rsidRPr="00871B4A">
        <w:rPr>
          <w:rFonts w:ascii="Times New Roman" w:hAnsi="Times New Roman" w:cs="Times New Roman"/>
          <w:sz w:val="24"/>
          <w:szCs w:val="24"/>
          <w:lang w:val="es-EC"/>
        </w:rPr>
        <w:t xml:space="preserve">antimicrobianos empíricos </w:t>
      </w:r>
      <w:r w:rsidR="0008226B" w:rsidRPr="00871B4A">
        <w:rPr>
          <w:rFonts w:ascii="Times New Roman" w:hAnsi="Times New Roman" w:cs="Times New Roman"/>
          <w:sz w:val="24"/>
          <w:szCs w:val="24"/>
          <w:lang w:val="es-EC"/>
        </w:rPr>
        <w:t xml:space="preserve">y </w:t>
      </w:r>
      <w:r w:rsidRPr="00871B4A">
        <w:rPr>
          <w:rFonts w:ascii="Times New Roman" w:hAnsi="Times New Roman" w:cs="Times New Roman"/>
          <w:sz w:val="24"/>
          <w:szCs w:val="24"/>
          <w:lang w:val="es-EC"/>
        </w:rPr>
        <w:t>antipirético/analgésico</w:t>
      </w:r>
      <w:r w:rsidR="0008226B" w:rsidRPr="00871B4A">
        <w:rPr>
          <w:rFonts w:ascii="Times New Roman" w:hAnsi="Times New Roman" w:cs="Times New Roman"/>
          <w:sz w:val="24"/>
          <w:szCs w:val="24"/>
          <w:lang w:val="es-EC"/>
        </w:rPr>
        <w:t>, complemento de</w:t>
      </w:r>
      <w:r w:rsidRPr="00871B4A">
        <w:rPr>
          <w:rFonts w:ascii="Times New Roman" w:hAnsi="Times New Roman" w:cs="Times New Roman"/>
          <w:sz w:val="24"/>
          <w:szCs w:val="24"/>
          <w:lang w:val="es-EC"/>
        </w:rPr>
        <w:t xml:space="preserve"> oxígeno</w:t>
      </w:r>
      <w:r w:rsidR="0008226B" w:rsidRPr="00871B4A">
        <w:rPr>
          <w:rFonts w:ascii="Times New Roman" w:hAnsi="Times New Roman" w:cs="Times New Roman"/>
          <w:sz w:val="24"/>
          <w:szCs w:val="24"/>
          <w:lang w:val="es-EC"/>
        </w:rPr>
        <w:t>:</w:t>
      </w:r>
      <w:r w:rsidRPr="00871B4A">
        <w:rPr>
          <w:rFonts w:ascii="Times New Roman" w:hAnsi="Times New Roman" w:cs="Times New Roman"/>
          <w:sz w:val="24"/>
          <w:szCs w:val="24"/>
          <w:lang w:val="es-EC"/>
        </w:rPr>
        <w:t xml:space="preserve"> avanzado/soporte ventilatorio adjunto</w:t>
      </w:r>
      <w:r w:rsidR="0008226B" w:rsidRPr="00871B4A">
        <w:rPr>
          <w:rFonts w:ascii="Times New Roman" w:hAnsi="Times New Roman" w:cs="Times New Roman"/>
          <w:sz w:val="24"/>
          <w:szCs w:val="24"/>
          <w:lang w:val="es-EC"/>
        </w:rPr>
        <w:t>,</w:t>
      </w:r>
      <w:r w:rsidRPr="00871B4A">
        <w:rPr>
          <w:rFonts w:ascii="Times New Roman" w:hAnsi="Times New Roman" w:cs="Times New Roman"/>
          <w:sz w:val="24"/>
          <w:szCs w:val="24"/>
          <w:lang w:val="es-EC"/>
        </w:rPr>
        <w:t xml:space="preserve"> adaptar el manejo a las comorbilidades </w:t>
      </w:r>
      <w:r w:rsidR="0008226B" w:rsidRPr="00871B4A">
        <w:rPr>
          <w:rFonts w:ascii="Times New Roman" w:hAnsi="Times New Roman" w:cs="Times New Roman"/>
          <w:sz w:val="24"/>
          <w:szCs w:val="24"/>
          <w:lang w:val="es-EC"/>
        </w:rPr>
        <w:t>y administrar</w:t>
      </w:r>
      <w:r w:rsidRPr="00871B4A">
        <w:rPr>
          <w:rFonts w:ascii="Times New Roman" w:hAnsi="Times New Roman" w:cs="Times New Roman"/>
          <w:sz w:val="24"/>
          <w:szCs w:val="24"/>
          <w:lang w:val="es-EC"/>
        </w:rPr>
        <w:t xml:space="preserve"> terapias experimentales </w:t>
      </w:r>
    </w:p>
    <w:p w14:paraId="0F93D812" w14:textId="2511D104" w:rsidR="00CE0D1D" w:rsidRPr="00871B4A" w:rsidRDefault="00CE0D1D" w:rsidP="00CE0D1D">
      <w:p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El diagnóstico de SARS-CoV-2 se hace por prueba de PCR (</w:t>
      </w:r>
      <w:proofErr w:type="spellStart"/>
      <w:r w:rsidRPr="00871B4A">
        <w:rPr>
          <w:rFonts w:ascii="Times New Roman" w:hAnsi="Times New Roman" w:cs="Times New Roman"/>
          <w:sz w:val="24"/>
          <w:szCs w:val="24"/>
          <w:lang w:val="es-EC"/>
        </w:rPr>
        <w:t>Polymerase</w:t>
      </w:r>
      <w:proofErr w:type="spellEnd"/>
      <w:r w:rsidRPr="00871B4A">
        <w:rPr>
          <w:rFonts w:ascii="Times New Roman" w:hAnsi="Times New Roman" w:cs="Times New Roman"/>
          <w:sz w:val="24"/>
          <w:szCs w:val="24"/>
          <w:lang w:val="es-EC"/>
        </w:rPr>
        <w:t xml:space="preserve"> </w:t>
      </w:r>
      <w:proofErr w:type="spellStart"/>
      <w:r w:rsidRPr="00871B4A">
        <w:rPr>
          <w:rFonts w:ascii="Times New Roman" w:hAnsi="Times New Roman" w:cs="Times New Roman"/>
          <w:sz w:val="24"/>
          <w:szCs w:val="24"/>
          <w:lang w:val="es-EC"/>
        </w:rPr>
        <w:t>chain</w:t>
      </w:r>
      <w:proofErr w:type="spellEnd"/>
      <w:r w:rsidRPr="00871B4A">
        <w:rPr>
          <w:rFonts w:ascii="Times New Roman" w:hAnsi="Times New Roman" w:cs="Times New Roman"/>
          <w:sz w:val="24"/>
          <w:szCs w:val="24"/>
          <w:lang w:val="es-EC"/>
        </w:rPr>
        <w:t xml:space="preserve"> </w:t>
      </w:r>
      <w:proofErr w:type="spellStart"/>
      <w:r w:rsidRPr="00871B4A">
        <w:rPr>
          <w:rFonts w:ascii="Times New Roman" w:hAnsi="Times New Roman" w:cs="Times New Roman"/>
          <w:sz w:val="24"/>
          <w:szCs w:val="24"/>
          <w:lang w:val="es-EC"/>
        </w:rPr>
        <w:t>reaction</w:t>
      </w:r>
      <w:proofErr w:type="spellEnd"/>
      <w:r w:rsidRPr="00871B4A">
        <w:rPr>
          <w:rFonts w:ascii="Times New Roman" w:hAnsi="Times New Roman" w:cs="Times New Roman"/>
          <w:sz w:val="24"/>
          <w:szCs w:val="24"/>
          <w:lang w:val="es-EC"/>
        </w:rPr>
        <w:t>), su sensibilidad es alta en hisopados nasofaríngeos y al inicio de los síntomas, pudiendo existir resultados de falsos negativos, en cuyo caso frente a sintomatología persisten</w:t>
      </w:r>
      <w:r w:rsidR="00C47D29" w:rsidRPr="00871B4A">
        <w:rPr>
          <w:rFonts w:ascii="Times New Roman" w:hAnsi="Times New Roman" w:cs="Times New Roman"/>
          <w:sz w:val="24"/>
          <w:szCs w:val="24"/>
          <w:lang w:val="es-EC"/>
        </w:rPr>
        <w:t>te se debe repetir la prueba [6]</w:t>
      </w:r>
    </w:p>
    <w:p w14:paraId="35D4F565" w14:textId="416CD0C8" w:rsidR="00CE0D1D" w:rsidRPr="00871B4A" w:rsidRDefault="00CE0D1D" w:rsidP="00CE0D1D">
      <w:p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Se de</w:t>
      </w:r>
      <w:r w:rsidR="009C1942" w:rsidRPr="00871B4A">
        <w:rPr>
          <w:rFonts w:ascii="Times New Roman" w:hAnsi="Times New Roman" w:cs="Times New Roman"/>
          <w:sz w:val="24"/>
          <w:szCs w:val="24"/>
          <w:lang w:val="es-EC"/>
        </w:rPr>
        <w:t>be</w:t>
      </w:r>
      <w:r w:rsidRPr="00871B4A">
        <w:rPr>
          <w:rFonts w:ascii="Times New Roman" w:hAnsi="Times New Roman" w:cs="Times New Roman"/>
          <w:sz w:val="24"/>
          <w:szCs w:val="24"/>
          <w:lang w:val="es-EC"/>
        </w:rPr>
        <w:t xml:space="preserve"> considerar que la prueba de PCR se negativiza al día 8 de inicio de la sintomatología por lo que a partir del día 7, la PCR habría que hacerla en esputo o heces y habría que utilizar como complemento un test de detección de anticuerpos IgM/IgG. El test de Anticuerpos IgM/IgG se va haciendo progresivamente positivo a lo largo de los días desde el inicio de los síntomas, siendo a partir del 7º día positivo en el 50% pacientes, en el 10º día en el 70% y en el 14º día desde el inicio de los síntomas en el 100% de los pacientes. El test de Anticuerpos </w:t>
      </w:r>
      <w:r w:rsidR="00CD5831" w:rsidRPr="00871B4A">
        <w:rPr>
          <w:rFonts w:ascii="Times New Roman" w:hAnsi="Times New Roman" w:cs="Times New Roman"/>
          <w:sz w:val="24"/>
          <w:szCs w:val="24"/>
          <w:lang w:val="es-EC"/>
        </w:rPr>
        <w:t>I</w:t>
      </w:r>
      <w:r w:rsidRPr="00871B4A">
        <w:rPr>
          <w:rFonts w:ascii="Times New Roman" w:hAnsi="Times New Roman" w:cs="Times New Roman"/>
          <w:sz w:val="24"/>
          <w:szCs w:val="24"/>
          <w:lang w:val="es-EC"/>
        </w:rPr>
        <w:t>gM/IgG se considera importante en los casos siguientes</w:t>
      </w:r>
      <w:r w:rsidR="007B7BE3" w:rsidRPr="00871B4A">
        <w:rPr>
          <w:rFonts w:ascii="Times New Roman" w:hAnsi="Times New Roman" w:cs="Times New Roman"/>
          <w:sz w:val="24"/>
          <w:szCs w:val="24"/>
          <w:lang w:val="es-EC"/>
        </w:rPr>
        <w:t xml:space="preserve"> [</w:t>
      </w:r>
      <w:r w:rsidRPr="00871B4A">
        <w:rPr>
          <w:rFonts w:ascii="Times New Roman" w:hAnsi="Times New Roman" w:cs="Times New Roman"/>
          <w:sz w:val="24"/>
          <w:szCs w:val="24"/>
          <w:lang w:val="es-EC"/>
        </w:rPr>
        <w:t>1</w:t>
      </w:r>
      <w:r w:rsidR="007B7BE3" w:rsidRPr="00871B4A">
        <w:rPr>
          <w:rFonts w:ascii="Times New Roman" w:hAnsi="Times New Roman" w:cs="Times New Roman"/>
          <w:sz w:val="24"/>
          <w:szCs w:val="24"/>
          <w:lang w:val="es-EC"/>
        </w:rPr>
        <w:t>1]</w:t>
      </w:r>
      <w:r w:rsidRPr="00871B4A">
        <w:rPr>
          <w:rFonts w:ascii="Times New Roman" w:hAnsi="Times New Roman" w:cs="Times New Roman"/>
          <w:sz w:val="24"/>
          <w:szCs w:val="24"/>
          <w:lang w:val="es-EC"/>
        </w:rPr>
        <w:t>:</w:t>
      </w:r>
    </w:p>
    <w:p w14:paraId="45D6E8C6" w14:textId="77777777" w:rsidR="00CE0D1D" w:rsidRPr="00871B4A" w:rsidRDefault="00CE0D1D" w:rsidP="00CE0D1D">
      <w:pPr>
        <w:pStyle w:val="Prrafodelista"/>
        <w:numPr>
          <w:ilvl w:val="0"/>
          <w:numId w:val="2"/>
        </w:numPr>
        <w:spacing w:after="0"/>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Pacientes que acuden con enfermedad evolucionada con más de 7 días de síntomas</w:t>
      </w:r>
    </w:p>
    <w:p w14:paraId="60ACDFE6" w14:textId="77777777" w:rsidR="00CE0D1D" w:rsidRPr="00871B4A" w:rsidRDefault="00CE0D1D" w:rsidP="00CE0D1D">
      <w:pPr>
        <w:pStyle w:val="Prrafodelista"/>
        <w:numPr>
          <w:ilvl w:val="0"/>
          <w:numId w:val="2"/>
        </w:numPr>
        <w:spacing w:after="0"/>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Pacientes con síntomas y PCR negativa</w:t>
      </w:r>
    </w:p>
    <w:p w14:paraId="631670F1" w14:textId="77777777" w:rsidR="00CE0D1D" w:rsidRPr="00871B4A" w:rsidRDefault="00CE0D1D" w:rsidP="00CE0D1D">
      <w:pPr>
        <w:pStyle w:val="Prrafodelista"/>
        <w:numPr>
          <w:ilvl w:val="0"/>
          <w:numId w:val="2"/>
        </w:numPr>
        <w:spacing w:after="0"/>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Estudio de personas en contacto y personal sanitario para ver si tienen inmunidad y por lo tanto bajo riesgo de contraer infección grave</w:t>
      </w:r>
    </w:p>
    <w:p w14:paraId="6EF7A716" w14:textId="48897455" w:rsidR="00CE0D1D" w:rsidRPr="00871B4A" w:rsidRDefault="00CE0D1D" w:rsidP="00CE0D1D">
      <w:pPr>
        <w:pStyle w:val="Prrafodelista"/>
        <w:numPr>
          <w:ilvl w:val="0"/>
          <w:numId w:val="2"/>
        </w:num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 xml:space="preserve">Estudios epidemiológicos </w:t>
      </w:r>
    </w:p>
    <w:p w14:paraId="5C40BF83" w14:textId="0DD6B256" w:rsidR="00EC7FB3" w:rsidRPr="00871B4A" w:rsidRDefault="00EC7FB3" w:rsidP="00EC7FB3">
      <w:p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 xml:space="preserve">En consideración a los signos de alarma y su repercusión sobre el pulmón se recomiendan estudios imagenológicos: </w:t>
      </w:r>
    </w:p>
    <w:p w14:paraId="1AA4FA30" w14:textId="2D2F2080" w:rsidR="00CE0D1D" w:rsidRPr="00871B4A" w:rsidRDefault="009C1942" w:rsidP="009C1942">
      <w:pPr>
        <w:pStyle w:val="Prrafodelista"/>
        <w:numPr>
          <w:ilvl w:val="0"/>
          <w:numId w:val="5"/>
        </w:num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R</w:t>
      </w:r>
      <w:r w:rsidR="00CE0D1D" w:rsidRPr="00871B4A">
        <w:rPr>
          <w:rFonts w:ascii="Times New Roman" w:hAnsi="Times New Roman" w:cs="Times New Roman"/>
          <w:sz w:val="24"/>
          <w:szCs w:val="24"/>
          <w:lang w:val="es-EC"/>
        </w:rPr>
        <w:t>adiografía de tórax: se debe solicitar en todos los pacientes que presentan sospecha de neumonía, se encuentran infiltrados pulmonares unilaterales en el 25% de los pacientes e infiltrados pulmonares bilatera</w:t>
      </w:r>
      <w:r w:rsidR="00557FED" w:rsidRPr="00871B4A">
        <w:rPr>
          <w:rFonts w:ascii="Times New Roman" w:hAnsi="Times New Roman" w:cs="Times New Roman"/>
          <w:sz w:val="24"/>
          <w:szCs w:val="24"/>
          <w:lang w:val="es-EC"/>
        </w:rPr>
        <w:t>les en el 75% de los pacientes [7</w:t>
      </w:r>
      <w:r w:rsidR="00CE0D1D" w:rsidRPr="00871B4A">
        <w:rPr>
          <w:rFonts w:ascii="Times New Roman" w:hAnsi="Times New Roman" w:cs="Times New Roman"/>
          <w:sz w:val="24"/>
          <w:szCs w:val="24"/>
          <w:lang w:val="es-EC"/>
        </w:rPr>
        <w:t>,</w:t>
      </w:r>
      <w:r w:rsidR="00557FED" w:rsidRPr="00871B4A">
        <w:rPr>
          <w:rFonts w:ascii="Times New Roman" w:hAnsi="Times New Roman" w:cs="Times New Roman"/>
          <w:sz w:val="24"/>
          <w:szCs w:val="24"/>
          <w:lang w:val="es-EC"/>
        </w:rPr>
        <w:t>8].</w:t>
      </w:r>
    </w:p>
    <w:p w14:paraId="69C6C445" w14:textId="67477A81" w:rsidR="00CE0D1D" w:rsidRPr="00871B4A" w:rsidRDefault="00CE0D1D" w:rsidP="009C1942">
      <w:pPr>
        <w:pStyle w:val="Prrafodelista"/>
        <w:numPr>
          <w:ilvl w:val="0"/>
          <w:numId w:val="5"/>
        </w:num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Tomografía computarizada (TC) de tórax: se debe considerar la posibilidad de realizar una TC de tórax. Se han informado hallazgos anormales en la TC de tórax en hasta un 97% de los pacientes en un meta-análisis de 5</w:t>
      </w:r>
      <w:r w:rsidR="00557FED" w:rsidRPr="00871B4A">
        <w:rPr>
          <w:rFonts w:ascii="Times New Roman" w:hAnsi="Times New Roman" w:cs="Times New Roman"/>
          <w:sz w:val="24"/>
          <w:szCs w:val="24"/>
          <w:lang w:val="es-EC"/>
        </w:rPr>
        <w:t>0,466 pacientes hospitalizados [9]</w:t>
      </w:r>
      <w:r w:rsidRPr="00871B4A">
        <w:rPr>
          <w:rFonts w:ascii="Times New Roman" w:hAnsi="Times New Roman" w:cs="Times New Roman"/>
          <w:sz w:val="24"/>
          <w:szCs w:val="24"/>
          <w:lang w:val="es-EC"/>
        </w:rPr>
        <w:t>. La TC es la principal modalidad de estudios por imágenes en China</w:t>
      </w:r>
      <w:r w:rsidR="002441E0" w:rsidRPr="00871B4A">
        <w:rPr>
          <w:rFonts w:ascii="Times New Roman" w:hAnsi="Times New Roman" w:cs="Times New Roman"/>
          <w:sz w:val="24"/>
          <w:szCs w:val="24"/>
          <w:lang w:val="es-EC"/>
        </w:rPr>
        <w:t xml:space="preserve"> </w:t>
      </w:r>
      <w:r w:rsidR="00557FED" w:rsidRPr="00871B4A">
        <w:rPr>
          <w:rFonts w:ascii="Times New Roman" w:hAnsi="Times New Roman" w:cs="Times New Roman"/>
          <w:sz w:val="24"/>
          <w:szCs w:val="24"/>
          <w:lang w:val="es-EC"/>
        </w:rPr>
        <w:t>[</w:t>
      </w:r>
      <w:r w:rsidRPr="00871B4A">
        <w:rPr>
          <w:rFonts w:ascii="Times New Roman" w:hAnsi="Times New Roman" w:cs="Times New Roman"/>
          <w:sz w:val="24"/>
          <w:szCs w:val="24"/>
          <w:lang w:val="es-EC"/>
        </w:rPr>
        <w:t>1</w:t>
      </w:r>
      <w:r w:rsidR="00557FED" w:rsidRPr="00871B4A">
        <w:rPr>
          <w:rFonts w:ascii="Times New Roman" w:hAnsi="Times New Roman" w:cs="Times New Roman"/>
          <w:sz w:val="24"/>
          <w:szCs w:val="24"/>
          <w:lang w:val="es-EC"/>
        </w:rPr>
        <w:t>0]</w:t>
      </w:r>
      <w:r w:rsidR="002441E0" w:rsidRPr="00871B4A">
        <w:rPr>
          <w:rFonts w:ascii="Times New Roman" w:hAnsi="Times New Roman" w:cs="Times New Roman"/>
          <w:sz w:val="24"/>
          <w:szCs w:val="24"/>
          <w:lang w:val="es-EC"/>
        </w:rPr>
        <w:t>.</w:t>
      </w:r>
    </w:p>
    <w:p w14:paraId="1D5AD4A6" w14:textId="4268D0F8" w:rsidR="00763F4C" w:rsidRPr="00871B4A" w:rsidRDefault="00B4571B" w:rsidP="00B4571B">
      <w:p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 xml:space="preserve">No es el propósito de este ensayo indicar puntualmente cuál antimicrobiano  </w:t>
      </w:r>
      <w:r w:rsidR="009F4808" w:rsidRPr="00871B4A">
        <w:rPr>
          <w:rFonts w:ascii="Times New Roman" w:hAnsi="Times New Roman" w:cs="Times New Roman"/>
          <w:sz w:val="24"/>
          <w:szCs w:val="24"/>
          <w:lang w:val="es-EC"/>
        </w:rPr>
        <w:t>(</w:t>
      </w:r>
      <w:r w:rsidRPr="00871B4A">
        <w:rPr>
          <w:rFonts w:ascii="Times New Roman" w:hAnsi="Times New Roman" w:cs="Times New Roman"/>
          <w:sz w:val="24"/>
          <w:szCs w:val="24"/>
          <w:lang w:val="es-EC"/>
        </w:rPr>
        <w:t>antibiótico, antiviral o antimicótico)</w:t>
      </w:r>
      <w:r w:rsidR="00463502" w:rsidRPr="00871B4A">
        <w:rPr>
          <w:rFonts w:ascii="Times New Roman" w:hAnsi="Times New Roman" w:cs="Times New Roman"/>
          <w:sz w:val="24"/>
          <w:szCs w:val="24"/>
          <w:lang w:val="es-EC"/>
        </w:rPr>
        <w:t xml:space="preserve"> se debe utilizar</w:t>
      </w:r>
      <w:r w:rsidRPr="00871B4A">
        <w:rPr>
          <w:rFonts w:ascii="Times New Roman" w:hAnsi="Times New Roman" w:cs="Times New Roman"/>
          <w:sz w:val="24"/>
          <w:szCs w:val="24"/>
          <w:lang w:val="es-EC"/>
        </w:rPr>
        <w:t>, existen innumerables Guías de Manejo de C</w:t>
      </w:r>
      <w:r w:rsidR="00C164FA" w:rsidRPr="00871B4A">
        <w:rPr>
          <w:rFonts w:ascii="Times New Roman" w:hAnsi="Times New Roman" w:cs="Times New Roman"/>
          <w:sz w:val="24"/>
          <w:szCs w:val="24"/>
          <w:lang w:val="es-EC"/>
        </w:rPr>
        <w:t>o</w:t>
      </w:r>
      <w:r w:rsidRPr="00871B4A">
        <w:rPr>
          <w:rFonts w:ascii="Times New Roman" w:hAnsi="Times New Roman" w:cs="Times New Roman"/>
          <w:sz w:val="24"/>
          <w:szCs w:val="24"/>
          <w:lang w:val="es-EC"/>
        </w:rPr>
        <w:t>vid-19  publicitadas a nivel mundial que los citan muy bien</w:t>
      </w:r>
      <w:r w:rsidR="00A9426C" w:rsidRPr="00871B4A">
        <w:rPr>
          <w:rFonts w:ascii="Times New Roman" w:hAnsi="Times New Roman" w:cs="Times New Roman"/>
          <w:sz w:val="24"/>
          <w:szCs w:val="24"/>
          <w:lang w:val="es-EC"/>
        </w:rPr>
        <w:t>.</w:t>
      </w:r>
      <w:r w:rsidR="009C1942" w:rsidRPr="00871B4A">
        <w:rPr>
          <w:rFonts w:ascii="Times New Roman" w:hAnsi="Times New Roman" w:cs="Times New Roman"/>
          <w:sz w:val="24"/>
          <w:szCs w:val="24"/>
          <w:lang w:val="es-EC"/>
        </w:rPr>
        <w:t xml:space="preserve"> </w:t>
      </w:r>
      <w:r w:rsidR="00763F4C" w:rsidRPr="00871B4A">
        <w:rPr>
          <w:rFonts w:ascii="Times New Roman" w:hAnsi="Times New Roman" w:cs="Times New Roman"/>
          <w:sz w:val="24"/>
          <w:szCs w:val="24"/>
          <w:lang w:val="es-EC"/>
        </w:rPr>
        <w:t>Más bien</w:t>
      </w:r>
      <w:r w:rsidR="009C1942" w:rsidRPr="00871B4A">
        <w:rPr>
          <w:rFonts w:ascii="Times New Roman" w:hAnsi="Times New Roman" w:cs="Times New Roman"/>
          <w:sz w:val="24"/>
          <w:szCs w:val="24"/>
          <w:lang w:val="es-EC"/>
        </w:rPr>
        <w:t xml:space="preserve">, </w:t>
      </w:r>
      <w:r w:rsidR="00763F4C" w:rsidRPr="00871B4A">
        <w:rPr>
          <w:rFonts w:ascii="Times New Roman" w:hAnsi="Times New Roman" w:cs="Times New Roman"/>
          <w:sz w:val="24"/>
          <w:szCs w:val="24"/>
          <w:lang w:val="es-EC"/>
        </w:rPr>
        <w:t xml:space="preserve"> </w:t>
      </w:r>
      <w:r w:rsidR="00C164FA" w:rsidRPr="00871B4A">
        <w:rPr>
          <w:rFonts w:ascii="Times New Roman" w:hAnsi="Times New Roman" w:cs="Times New Roman"/>
          <w:sz w:val="24"/>
          <w:szCs w:val="24"/>
          <w:lang w:val="es-EC"/>
        </w:rPr>
        <w:t>he analizado</w:t>
      </w:r>
      <w:r w:rsidR="00763F4C" w:rsidRPr="00871B4A">
        <w:rPr>
          <w:rFonts w:ascii="Times New Roman" w:hAnsi="Times New Roman" w:cs="Times New Roman"/>
          <w:sz w:val="24"/>
          <w:szCs w:val="24"/>
          <w:lang w:val="es-EC"/>
        </w:rPr>
        <w:t xml:space="preserve"> </w:t>
      </w:r>
      <w:r w:rsidR="00C164FA" w:rsidRPr="00871B4A">
        <w:rPr>
          <w:rFonts w:ascii="Times New Roman" w:hAnsi="Times New Roman" w:cs="Times New Roman"/>
          <w:sz w:val="24"/>
          <w:szCs w:val="24"/>
          <w:lang w:val="es-EC"/>
        </w:rPr>
        <w:t xml:space="preserve">diferentes guías internacionales de tratamiento de Covid-19, que son coincidentes en muchos aspectos y que las he </w:t>
      </w:r>
      <w:r w:rsidR="00CD5831" w:rsidRPr="00871B4A">
        <w:rPr>
          <w:rFonts w:ascii="Times New Roman" w:hAnsi="Times New Roman" w:cs="Times New Roman"/>
          <w:sz w:val="24"/>
          <w:szCs w:val="24"/>
          <w:lang w:val="es-EC"/>
        </w:rPr>
        <w:t>c</w:t>
      </w:r>
      <w:r w:rsidR="001C6E60" w:rsidRPr="00871B4A">
        <w:rPr>
          <w:rFonts w:ascii="Times New Roman" w:hAnsi="Times New Roman" w:cs="Times New Roman"/>
          <w:sz w:val="24"/>
          <w:szCs w:val="24"/>
          <w:lang w:val="es-EC"/>
        </w:rPr>
        <w:t>onsidera</w:t>
      </w:r>
      <w:r w:rsidR="00C164FA" w:rsidRPr="00871B4A">
        <w:rPr>
          <w:rFonts w:ascii="Times New Roman" w:hAnsi="Times New Roman" w:cs="Times New Roman"/>
          <w:sz w:val="24"/>
          <w:szCs w:val="24"/>
          <w:lang w:val="es-EC"/>
        </w:rPr>
        <w:t xml:space="preserve">do </w:t>
      </w:r>
      <w:r w:rsidR="001C6E60" w:rsidRPr="00871B4A">
        <w:rPr>
          <w:rFonts w:ascii="Times New Roman" w:hAnsi="Times New Roman" w:cs="Times New Roman"/>
          <w:sz w:val="24"/>
          <w:szCs w:val="24"/>
          <w:lang w:val="es-EC"/>
        </w:rPr>
        <w:t xml:space="preserve">importantes </w:t>
      </w:r>
      <w:r w:rsidR="00C164FA" w:rsidRPr="00871B4A">
        <w:rPr>
          <w:rFonts w:ascii="Times New Roman" w:hAnsi="Times New Roman" w:cs="Times New Roman"/>
          <w:sz w:val="24"/>
          <w:szCs w:val="24"/>
          <w:lang w:val="es-EC"/>
        </w:rPr>
        <w:t>para una adecuada conducta clínica</w:t>
      </w:r>
      <w:r w:rsidR="00C26725" w:rsidRPr="00871B4A">
        <w:rPr>
          <w:rFonts w:ascii="Times New Roman" w:hAnsi="Times New Roman" w:cs="Times New Roman"/>
          <w:sz w:val="24"/>
          <w:szCs w:val="24"/>
          <w:lang w:val="es-EC"/>
        </w:rPr>
        <w:t>, seleccionando una de ellas</w:t>
      </w:r>
      <w:r w:rsidR="00C164FA" w:rsidRPr="00871B4A">
        <w:rPr>
          <w:rFonts w:ascii="Times New Roman" w:hAnsi="Times New Roman" w:cs="Times New Roman"/>
          <w:sz w:val="24"/>
          <w:szCs w:val="24"/>
          <w:lang w:val="es-EC"/>
        </w:rPr>
        <w:t>.</w:t>
      </w:r>
    </w:p>
    <w:p w14:paraId="4FB77463" w14:textId="4A5BF931" w:rsidR="00C25E8B" w:rsidRPr="00871B4A" w:rsidRDefault="00C25E8B" w:rsidP="00B4571B">
      <w:p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Tom</w:t>
      </w:r>
      <w:r w:rsidR="00383E74" w:rsidRPr="00871B4A">
        <w:rPr>
          <w:rFonts w:ascii="Times New Roman" w:hAnsi="Times New Roman" w:cs="Times New Roman"/>
          <w:sz w:val="24"/>
          <w:szCs w:val="24"/>
          <w:lang w:val="es-EC"/>
        </w:rPr>
        <w:t>o</w:t>
      </w:r>
      <w:r w:rsidRPr="00871B4A">
        <w:rPr>
          <w:rFonts w:ascii="Times New Roman" w:hAnsi="Times New Roman" w:cs="Times New Roman"/>
          <w:sz w:val="24"/>
          <w:szCs w:val="24"/>
          <w:lang w:val="es-EC"/>
        </w:rPr>
        <w:t xml:space="preserve"> las recomendaciones de la Sociedad Española de Infectología y Microbiología </w:t>
      </w:r>
      <w:r w:rsidR="00C164FA" w:rsidRPr="00871B4A">
        <w:rPr>
          <w:rFonts w:ascii="Times New Roman" w:hAnsi="Times New Roman" w:cs="Times New Roman"/>
          <w:sz w:val="24"/>
          <w:szCs w:val="24"/>
          <w:lang w:val="es-EC"/>
        </w:rPr>
        <w:t xml:space="preserve">Clínica </w:t>
      </w:r>
      <w:r w:rsidRPr="00871B4A">
        <w:rPr>
          <w:rFonts w:ascii="Times New Roman" w:hAnsi="Times New Roman" w:cs="Times New Roman"/>
          <w:sz w:val="24"/>
          <w:szCs w:val="24"/>
          <w:lang w:val="es-EC"/>
        </w:rPr>
        <w:t>(SEIMC) para tratamiento de pacientes con Covid-19</w:t>
      </w:r>
      <w:r w:rsidR="0033243B" w:rsidRPr="00871B4A">
        <w:rPr>
          <w:rFonts w:ascii="Times New Roman" w:hAnsi="Times New Roman" w:cs="Times New Roman"/>
          <w:sz w:val="24"/>
          <w:szCs w:val="24"/>
          <w:lang w:val="es-EC"/>
        </w:rPr>
        <w:t xml:space="preserve"> [</w:t>
      </w:r>
      <w:r w:rsidR="00C164FA" w:rsidRPr="00871B4A">
        <w:rPr>
          <w:rFonts w:ascii="Times New Roman" w:hAnsi="Times New Roman" w:cs="Times New Roman"/>
          <w:sz w:val="24"/>
          <w:szCs w:val="24"/>
          <w:lang w:val="es-EC"/>
        </w:rPr>
        <w:t>1</w:t>
      </w:r>
      <w:r w:rsidR="0033243B" w:rsidRPr="00871B4A">
        <w:rPr>
          <w:rFonts w:ascii="Times New Roman" w:hAnsi="Times New Roman" w:cs="Times New Roman"/>
          <w:sz w:val="24"/>
          <w:szCs w:val="24"/>
          <w:lang w:val="es-EC"/>
        </w:rPr>
        <w:t>1]</w:t>
      </w:r>
      <w:r w:rsidRPr="00871B4A">
        <w:rPr>
          <w:rFonts w:ascii="Times New Roman" w:hAnsi="Times New Roman" w:cs="Times New Roman"/>
          <w:sz w:val="24"/>
          <w:szCs w:val="24"/>
          <w:lang w:val="es-EC"/>
        </w:rPr>
        <w:t>:</w:t>
      </w:r>
    </w:p>
    <w:p w14:paraId="5FDE5FFD" w14:textId="4A982F84" w:rsidR="00C25E8B" w:rsidRPr="00871B4A" w:rsidRDefault="00C25E8B" w:rsidP="00B4571B">
      <w:p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lastRenderedPageBreak/>
        <w:t>Se debe considerar fisiopatológicamente las fases de la enfermedad:</w:t>
      </w:r>
    </w:p>
    <w:p w14:paraId="481C6945" w14:textId="180CC050" w:rsidR="00C25E8B" w:rsidRPr="00871B4A" w:rsidRDefault="00C25E8B" w:rsidP="00C25E8B">
      <w:pPr>
        <w:pStyle w:val="Prrafodelista"/>
        <w:numPr>
          <w:ilvl w:val="0"/>
          <w:numId w:val="4"/>
        </w:num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FASE I DE INICIO DE INFECCIÓN Y RESPUESTA VIRAL (PCR</w:t>
      </w:r>
      <w:r w:rsidR="00FE40D7" w:rsidRPr="00871B4A">
        <w:rPr>
          <w:rFonts w:ascii="Times New Roman" w:hAnsi="Times New Roman" w:cs="Times New Roman"/>
          <w:sz w:val="24"/>
          <w:szCs w:val="24"/>
          <w:lang w:val="es-EC"/>
        </w:rPr>
        <w:t xml:space="preserve"> </w:t>
      </w:r>
      <w:proofErr w:type="spellStart"/>
      <w:r w:rsidRPr="00871B4A">
        <w:rPr>
          <w:rFonts w:ascii="Times New Roman" w:hAnsi="Times New Roman" w:cs="Times New Roman"/>
          <w:sz w:val="24"/>
          <w:szCs w:val="24"/>
          <w:lang w:val="es-EC"/>
        </w:rPr>
        <w:t>Nasofaringea</w:t>
      </w:r>
      <w:proofErr w:type="spellEnd"/>
      <w:r w:rsidRPr="00871B4A">
        <w:rPr>
          <w:rFonts w:ascii="Times New Roman" w:hAnsi="Times New Roman" w:cs="Times New Roman"/>
          <w:sz w:val="24"/>
          <w:szCs w:val="24"/>
          <w:lang w:val="es-EC"/>
        </w:rPr>
        <w:t xml:space="preserve"> positiva, Anticuerpos negativos). Va desde el día 1 al día 7 aproximadamente desde el inicio de los síntomas</w:t>
      </w:r>
    </w:p>
    <w:p w14:paraId="0F9E2804" w14:textId="7DF3A12F" w:rsidR="00C25E8B" w:rsidRPr="00871B4A" w:rsidRDefault="00C25E8B" w:rsidP="00C25E8B">
      <w:pPr>
        <w:pStyle w:val="Prrafodelista"/>
        <w:numPr>
          <w:ilvl w:val="0"/>
          <w:numId w:val="4"/>
        </w:num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FASE II O FASE PULMONAR</w:t>
      </w:r>
      <w:proofErr w:type="gramStart"/>
      <w:r w:rsidRPr="00871B4A">
        <w:rPr>
          <w:rFonts w:ascii="Times New Roman" w:hAnsi="Times New Roman" w:cs="Times New Roman"/>
          <w:sz w:val="24"/>
          <w:szCs w:val="24"/>
          <w:lang w:val="es-EC"/>
        </w:rPr>
        <w:t>:  Del</w:t>
      </w:r>
      <w:proofErr w:type="gramEnd"/>
      <w:r w:rsidRPr="00871B4A">
        <w:rPr>
          <w:rFonts w:ascii="Times New Roman" w:hAnsi="Times New Roman" w:cs="Times New Roman"/>
          <w:sz w:val="24"/>
          <w:szCs w:val="24"/>
          <w:lang w:val="es-EC"/>
        </w:rPr>
        <w:t xml:space="preserve"> día 7 al día 10/15 Fase de neumonía (Control radiológico, fundamentalmente TAC Torácico con imágenes sugestivas). PCR positiva en vías bajas (esputo,</w:t>
      </w:r>
      <w:r w:rsidR="009C1942" w:rsidRPr="00871B4A">
        <w:rPr>
          <w:rFonts w:ascii="Times New Roman" w:hAnsi="Times New Roman" w:cs="Times New Roman"/>
          <w:sz w:val="24"/>
          <w:szCs w:val="24"/>
          <w:lang w:val="es-EC"/>
        </w:rPr>
        <w:t xml:space="preserve"> </w:t>
      </w:r>
      <w:r w:rsidRPr="00871B4A">
        <w:rPr>
          <w:rFonts w:ascii="Times New Roman" w:hAnsi="Times New Roman" w:cs="Times New Roman"/>
          <w:sz w:val="24"/>
          <w:szCs w:val="24"/>
          <w:lang w:val="es-EC"/>
        </w:rPr>
        <w:t xml:space="preserve">BAS, BAL </w:t>
      </w:r>
      <w:r w:rsidR="009C1942" w:rsidRPr="00871B4A">
        <w:rPr>
          <w:rFonts w:ascii="Times New Roman" w:hAnsi="Times New Roman" w:cs="Times New Roman"/>
          <w:sz w:val="24"/>
          <w:szCs w:val="24"/>
          <w:lang w:val="es-EC"/>
        </w:rPr>
        <w:t>o</w:t>
      </w:r>
      <w:r w:rsidRPr="00871B4A">
        <w:rPr>
          <w:rFonts w:ascii="Times New Roman" w:hAnsi="Times New Roman" w:cs="Times New Roman"/>
          <w:sz w:val="24"/>
          <w:szCs w:val="24"/>
          <w:lang w:val="es-EC"/>
        </w:rPr>
        <w:t xml:space="preserve"> Heces). Serología IgM/IgG comienza a ser positiva.</w:t>
      </w:r>
    </w:p>
    <w:p w14:paraId="391E27DB" w14:textId="16B98F4A" w:rsidR="00C25E8B" w:rsidRPr="00871B4A" w:rsidRDefault="00C25E8B" w:rsidP="00C25E8B">
      <w:pPr>
        <w:pStyle w:val="Prrafodelista"/>
        <w:numPr>
          <w:ilvl w:val="0"/>
          <w:numId w:val="4"/>
        </w:num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FASE III O FASE HIPERINFLAMATORIA: A partir del día 10-15, especialmente en mayores de 65 años y pacientes inmunodeprimidos o con otros factores de riesgo, ya que en estos pacientes no se activa de forma importante el interferón y por lo tanto no se activa la regulación inmunológica produciéndose una desregulación con una respuesta inflamatoria exacerbada.</w:t>
      </w:r>
    </w:p>
    <w:p w14:paraId="67BABCE8" w14:textId="01EE04E0" w:rsidR="002A5A11" w:rsidRPr="00871B4A" w:rsidRDefault="002A5A11" w:rsidP="002A5A11">
      <w:pPr>
        <w:pStyle w:val="Prrafodelista"/>
        <w:jc w:val="both"/>
        <w:rPr>
          <w:rFonts w:ascii="Times New Roman" w:hAnsi="Times New Roman" w:cs="Times New Roman"/>
          <w:sz w:val="24"/>
          <w:szCs w:val="24"/>
          <w:lang w:val="es-EC"/>
        </w:rPr>
      </w:pPr>
    </w:p>
    <w:p w14:paraId="233DAAC4" w14:textId="3918DD95" w:rsidR="002A5A11" w:rsidRPr="00871B4A" w:rsidRDefault="002A5A11" w:rsidP="002A5A11">
      <w:pPr>
        <w:pStyle w:val="Prrafodelista"/>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De acuerdo a la fase en la que el paciente se encuentre se recomienda:</w:t>
      </w:r>
    </w:p>
    <w:p w14:paraId="513DB78C" w14:textId="5AD50022" w:rsidR="00FE40D7" w:rsidRPr="00871B4A" w:rsidRDefault="00FE40D7" w:rsidP="00FE40D7">
      <w:pPr>
        <w:jc w:val="both"/>
        <w:rPr>
          <w:rFonts w:ascii="Times New Roman" w:hAnsi="Times New Roman" w:cs="Times New Roman"/>
          <w:sz w:val="24"/>
          <w:szCs w:val="24"/>
          <w:lang w:val="es-EC"/>
        </w:rPr>
      </w:pPr>
    </w:p>
    <w:p w14:paraId="37951176" w14:textId="16057B67" w:rsidR="00FE40D7" w:rsidRPr="00871B4A" w:rsidRDefault="00FE40D7" w:rsidP="00FE40D7">
      <w:pPr>
        <w:pStyle w:val="Prrafodelista"/>
        <w:numPr>
          <w:ilvl w:val="0"/>
          <w:numId w:val="4"/>
        </w:num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Fase I</w:t>
      </w:r>
      <w:proofErr w:type="gramStart"/>
      <w:r w:rsidRPr="00871B4A">
        <w:rPr>
          <w:rFonts w:ascii="Times New Roman" w:hAnsi="Times New Roman" w:cs="Times New Roman"/>
          <w:sz w:val="24"/>
          <w:szCs w:val="24"/>
          <w:lang w:val="es-EC"/>
        </w:rPr>
        <w:t xml:space="preserve">:  </w:t>
      </w:r>
      <w:proofErr w:type="spellStart"/>
      <w:r w:rsidRPr="00871B4A">
        <w:rPr>
          <w:rFonts w:ascii="Times New Roman" w:hAnsi="Times New Roman" w:cs="Times New Roman"/>
          <w:sz w:val="24"/>
          <w:szCs w:val="24"/>
          <w:lang w:val="es-EC"/>
        </w:rPr>
        <w:t>Remdesivir</w:t>
      </w:r>
      <w:proofErr w:type="spellEnd"/>
      <w:proofErr w:type="gramEnd"/>
      <w:r w:rsidRPr="00871B4A">
        <w:rPr>
          <w:rFonts w:ascii="Times New Roman" w:hAnsi="Times New Roman" w:cs="Times New Roman"/>
          <w:sz w:val="24"/>
          <w:szCs w:val="24"/>
          <w:lang w:val="es-EC"/>
        </w:rPr>
        <w:t xml:space="preserve"> 200 mg IV/24 horas y luego 100 mg IV/24 h durante 5-10 días. Es un inhibidor de la RNA polimerasa del virus. Se ha demostrado efectivo en otros Coronavirus (S</w:t>
      </w:r>
      <w:r w:rsidR="00E63C01" w:rsidRPr="00871B4A">
        <w:rPr>
          <w:rFonts w:ascii="Times New Roman" w:hAnsi="Times New Roman" w:cs="Times New Roman"/>
          <w:sz w:val="24"/>
          <w:szCs w:val="24"/>
          <w:lang w:val="es-EC"/>
        </w:rPr>
        <w:t>ARS</w:t>
      </w:r>
      <w:r w:rsidRPr="00871B4A">
        <w:rPr>
          <w:rFonts w:ascii="Times New Roman" w:hAnsi="Times New Roman" w:cs="Times New Roman"/>
          <w:sz w:val="24"/>
          <w:szCs w:val="24"/>
          <w:lang w:val="es-EC"/>
        </w:rPr>
        <w:t xml:space="preserve"> y MERS)</w:t>
      </w:r>
    </w:p>
    <w:p w14:paraId="5CECFF19" w14:textId="77777777" w:rsidR="00FE40D7" w:rsidRPr="00871B4A" w:rsidRDefault="00FE40D7" w:rsidP="00FE40D7">
      <w:pPr>
        <w:pStyle w:val="Prrafodelista"/>
        <w:numPr>
          <w:ilvl w:val="0"/>
          <w:numId w:val="4"/>
        </w:num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Se puede añadir Hidroxicloroquina 800 mg el día 1 y luego 400 mg del día 2 al 7. Las cloroquinas actúan inhibiendo el receptor que necesita el virus para penetrar en las células.</w:t>
      </w:r>
    </w:p>
    <w:p w14:paraId="3F38BDDD" w14:textId="09BB6C3B" w:rsidR="00FE40D7" w:rsidRPr="00871B4A" w:rsidRDefault="00FE40D7" w:rsidP="00383E74">
      <w:pPr>
        <w:pStyle w:val="Prrafodelista"/>
        <w:numPr>
          <w:ilvl w:val="0"/>
          <w:numId w:val="4"/>
        </w:num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 xml:space="preserve">Fase II y III: </w:t>
      </w:r>
      <w:proofErr w:type="spellStart"/>
      <w:r w:rsidRPr="00871B4A">
        <w:rPr>
          <w:rFonts w:ascii="Times New Roman" w:hAnsi="Times New Roman" w:cs="Times New Roman"/>
          <w:sz w:val="24"/>
          <w:szCs w:val="24"/>
          <w:lang w:val="es-EC"/>
        </w:rPr>
        <w:t>Tocilizumab</w:t>
      </w:r>
      <w:proofErr w:type="spellEnd"/>
      <w:r w:rsidRPr="00871B4A">
        <w:rPr>
          <w:rFonts w:ascii="Times New Roman" w:hAnsi="Times New Roman" w:cs="Times New Roman"/>
          <w:sz w:val="24"/>
          <w:szCs w:val="24"/>
          <w:lang w:val="es-EC"/>
        </w:rPr>
        <w:t xml:space="preserve"> </w:t>
      </w:r>
      <w:r w:rsidR="009C1942" w:rsidRPr="00871B4A">
        <w:rPr>
          <w:rFonts w:ascii="Times New Roman" w:hAnsi="Times New Roman" w:cs="Times New Roman"/>
          <w:sz w:val="24"/>
          <w:szCs w:val="24"/>
          <w:lang w:val="es-EC"/>
        </w:rPr>
        <w:t>o</w:t>
      </w:r>
      <w:r w:rsidRPr="00871B4A">
        <w:rPr>
          <w:rFonts w:ascii="Times New Roman" w:hAnsi="Times New Roman" w:cs="Times New Roman"/>
          <w:sz w:val="24"/>
          <w:szCs w:val="24"/>
          <w:lang w:val="es-EC"/>
        </w:rPr>
        <w:t xml:space="preserve"> </w:t>
      </w:r>
      <w:proofErr w:type="spellStart"/>
      <w:r w:rsidRPr="00871B4A">
        <w:rPr>
          <w:rFonts w:ascii="Times New Roman" w:hAnsi="Times New Roman" w:cs="Times New Roman"/>
          <w:sz w:val="24"/>
          <w:szCs w:val="24"/>
          <w:lang w:val="es-EC"/>
        </w:rPr>
        <w:t>Siltuximab</w:t>
      </w:r>
      <w:proofErr w:type="spellEnd"/>
      <w:r w:rsidRPr="00871B4A">
        <w:rPr>
          <w:rFonts w:ascii="Times New Roman" w:hAnsi="Times New Roman" w:cs="Times New Roman"/>
          <w:sz w:val="24"/>
          <w:szCs w:val="24"/>
          <w:lang w:val="es-EC"/>
        </w:rPr>
        <w:t xml:space="preserve">. Son inhibidores de la </w:t>
      </w:r>
      <w:proofErr w:type="spellStart"/>
      <w:r w:rsidRPr="00871B4A">
        <w:rPr>
          <w:rFonts w:ascii="Times New Roman" w:hAnsi="Times New Roman" w:cs="Times New Roman"/>
          <w:sz w:val="24"/>
          <w:szCs w:val="24"/>
          <w:lang w:val="es-EC"/>
        </w:rPr>
        <w:t>Interleuquina</w:t>
      </w:r>
      <w:proofErr w:type="spellEnd"/>
      <w:r w:rsidRPr="00871B4A">
        <w:rPr>
          <w:rFonts w:ascii="Times New Roman" w:hAnsi="Times New Roman" w:cs="Times New Roman"/>
          <w:sz w:val="24"/>
          <w:szCs w:val="24"/>
          <w:lang w:val="es-EC"/>
        </w:rPr>
        <w:t xml:space="preserve"> IL-6 (Citoquina) a dosis de 8 mg/kg de peso = </w:t>
      </w:r>
      <w:proofErr w:type="spellStart"/>
      <w:r w:rsidRPr="00871B4A">
        <w:rPr>
          <w:rFonts w:ascii="Times New Roman" w:hAnsi="Times New Roman" w:cs="Times New Roman"/>
          <w:sz w:val="24"/>
          <w:szCs w:val="24"/>
          <w:lang w:val="es-EC"/>
        </w:rPr>
        <w:t>ó</w:t>
      </w:r>
      <w:proofErr w:type="spellEnd"/>
      <w:r w:rsidRPr="00871B4A">
        <w:rPr>
          <w:rFonts w:ascii="Times New Roman" w:hAnsi="Times New Roman" w:cs="Times New Roman"/>
          <w:sz w:val="24"/>
          <w:szCs w:val="24"/>
          <w:lang w:val="es-EC"/>
        </w:rPr>
        <w:t xml:space="preserve"> &gt; 80 kg…. Primera dosis 600 mg Intravenosos y una 2ª dosis a las 12 horas (1.047 Euros dosis x 2 = </w:t>
      </w:r>
      <w:proofErr w:type="spellStart"/>
      <w:r w:rsidRPr="00871B4A">
        <w:rPr>
          <w:rFonts w:ascii="Times New Roman" w:hAnsi="Times New Roman" w:cs="Times New Roman"/>
          <w:sz w:val="24"/>
          <w:szCs w:val="24"/>
          <w:lang w:val="es-EC"/>
        </w:rPr>
        <w:t>aprox</w:t>
      </w:r>
      <w:proofErr w:type="spellEnd"/>
      <w:r w:rsidRPr="00871B4A">
        <w:rPr>
          <w:rFonts w:ascii="Times New Roman" w:hAnsi="Times New Roman" w:cs="Times New Roman"/>
          <w:sz w:val="24"/>
          <w:szCs w:val="24"/>
          <w:lang w:val="es-EC"/>
        </w:rPr>
        <w:t xml:space="preserve"> 2.100 Euros) &lt;80 kg: primera dosis 400 mg intravenosos y luego una segunda dosis a las 12 horas (en casos excepcionales, una tercera dosis.</w:t>
      </w:r>
      <w:r w:rsidR="00383E74" w:rsidRPr="00871B4A">
        <w:rPr>
          <w:rFonts w:ascii="Times New Roman" w:hAnsi="Times New Roman" w:cs="Times New Roman"/>
          <w:sz w:val="24"/>
          <w:szCs w:val="24"/>
          <w:lang w:val="es-EC"/>
        </w:rPr>
        <w:t xml:space="preserve"> </w:t>
      </w:r>
      <w:r w:rsidRPr="00871B4A">
        <w:rPr>
          <w:rFonts w:ascii="Times New Roman" w:hAnsi="Times New Roman" w:cs="Times New Roman"/>
          <w:sz w:val="24"/>
          <w:szCs w:val="24"/>
          <w:lang w:val="es-EC"/>
        </w:rPr>
        <w:t xml:space="preserve">El </w:t>
      </w:r>
      <w:proofErr w:type="spellStart"/>
      <w:r w:rsidRPr="00871B4A">
        <w:rPr>
          <w:rFonts w:ascii="Times New Roman" w:hAnsi="Times New Roman" w:cs="Times New Roman"/>
          <w:sz w:val="24"/>
          <w:szCs w:val="24"/>
          <w:lang w:val="es-EC"/>
        </w:rPr>
        <w:t>Tocilizumab</w:t>
      </w:r>
      <w:proofErr w:type="spellEnd"/>
      <w:r w:rsidRPr="00871B4A">
        <w:rPr>
          <w:rFonts w:ascii="Times New Roman" w:hAnsi="Times New Roman" w:cs="Times New Roman"/>
          <w:sz w:val="24"/>
          <w:szCs w:val="24"/>
          <w:lang w:val="es-EC"/>
        </w:rPr>
        <w:t xml:space="preserve"> tiene una vida media entre 7 y 14 días. Principales efectos secundarios: reactivación infecciones latentes (tuberculosis), diverticulitis complicada.</w:t>
      </w:r>
    </w:p>
    <w:p w14:paraId="03A7FA78" w14:textId="3B73E98B" w:rsidR="00FE40D7" w:rsidRPr="00871B4A" w:rsidRDefault="00FE40D7" w:rsidP="00FE40D7">
      <w:pPr>
        <w:pStyle w:val="Prrafodelista"/>
        <w:numPr>
          <w:ilvl w:val="0"/>
          <w:numId w:val="4"/>
        </w:num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En  fase III se pueden añadir corticoides para bajar la respuesta inflamatoria, pero nunca en la fase I que agravaría la infección vírica.</w:t>
      </w:r>
    </w:p>
    <w:p w14:paraId="39B6179B" w14:textId="5E40827E" w:rsidR="00FE40D7" w:rsidRPr="00871B4A" w:rsidRDefault="00FE40D7" w:rsidP="00FE40D7">
      <w:pPr>
        <w:pStyle w:val="Prrafodelista"/>
        <w:numPr>
          <w:ilvl w:val="0"/>
          <w:numId w:val="4"/>
        </w:num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En profilaxis de pacientes que hayan estado en contacto con enfermos y siempre y cuando la serología IgM/IgG salga negativa se puede administrar Hidroxicloroquina.</w:t>
      </w:r>
    </w:p>
    <w:p w14:paraId="3A1036DD" w14:textId="63706D57" w:rsidR="00FE40D7" w:rsidRPr="00871B4A" w:rsidRDefault="00FE40D7" w:rsidP="00FE40D7">
      <w:pPr>
        <w:pStyle w:val="Prrafodelista"/>
        <w:numPr>
          <w:ilvl w:val="0"/>
          <w:numId w:val="4"/>
        </w:num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 xml:space="preserve">Hay un nuevo tratamiento, que se administraría cuando los pacientes llegan al hospital (a partir del 5º día del inicio de los síntomas) pero no antes para permitir que los pacientes desarrollen los anticuerpos, y es el </w:t>
      </w:r>
      <w:proofErr w:type="spellStart"/>
      <w:r w:rsidRPr="00871B4A">
        <w:rPr>
          <w:rFonts w:ascii="Times New Roman" w:hAnsi="Times New Roman" w:cs="Times New Roman"/>
          <w:sz w:val="24"/>
          <w:szCs w:val="24"/>
          <w:lang w:val="es-EC"/>
        </w:rPr>
        <w:t>Baricitinib</w:t>
      </w:r>
      <w:proofErr w:type="spellEnd"/>
      <w:r w:rsidRPr="00871B4A">
        <w:rPr>
          <w:rFonts w:ascii="Times New Roman" w:hAnsi="Times New Roman" w:cs="Times New Roman"/>
          <w:sz w:val="24"/>
          <w:szCs w:val="24"/>
          <w:lang w:val="es-EC"/>
        </w:rPr>
        <w:t xml:space="preserve"> oral 4 mg, 1 dosis al día durante 12 a 14 días. Administración cómoda, sólo 1 vez al día y oral y con buena tolerancia. Problema: efectos secundarios tardíos (después de la semana 52): Herpes zoster en el 3,2% de los pacientes.</w:t>
      </w:r>
    </w:p>
    <w:p w14:paraId="6B1F873B" w14:textId="7F2A945B" w:rsidR="00927E69" w:rsidRPr="00871B4A" w:rsidRDefault="00927E69" w:rsidP="00927E69">
      <w:pPr>
        <w:jc w:val="both"/>
        <w:rPr>
          <w:rFonts w:ascii="Times New Roman" w:hAnsi="Times New Roman" w:cs="Times New Roman"/>
          <w:sz w:val="24"/>
          <w:szCs w:val="24"/>
          <w:lang w:val="es-EC"/>
        </w:rPr>
      </w:pPr>
    </w:p>
    <w:p w14:paraId="1F8A5B93" w14:textId="1809DC44" w:rsidR="00927E69" w:rsidRPr="00871B4A" w:rsidRDefault="00927E69" w:rsidP="00927E69">
      <w:p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 xml:space="preserve">En el manejo de </w:t>
      </w:r>
      <w:r w:rsidR="00E30731" w:rsidRPr="00871B4A">
        <w:rPr>
          <w:rFonts w:ascii="Times New Roman" w:hAnsi="Times New Roman" w:cs="Times New Roman"/>
          <w:sz w:val="24"/>
          <w:szCs w:val="24"/>
          <w:lang w:val="es-EC"/>
        </w:rPr>
        <w:t>la</w:t>
      </w:r>
      <w:r w:rsidRPr="00871B4A">
        <w:rPr>
          <w:rFonts w:ascii="Times New Roman" w:hAnsi="Times New Roman" w:cs="Times New Roman"/>
          <w:sz w:val="24"/>
          <w:szCs w:val="24"/>
          <w:lang w:val="es-EC"/>
        </w:rPr>
        <w:t xml:space="preserve"> medicación el médico debe considerar los efectos adversos de cada uno de los fármacos y tomar precau</w:t>
      </w:r>
      <w:r w:rsidR="000346AC" w:rsidRPr="00871B4A">
        <w:rPr>
          <w:rFonts w:ascii="Times New Roman" w:hAnsi="Times New Roman" w:cs="Times New Roman"/>
          <w:sz w:val="24"/>
          <w:szCs w:val="24"/>
          <w:lang w:val="es-EC"/>
        </w:rPr>
        <w:t>ción</w:t>
      </w:r>
      <w:r w:rsidRPr="00871B4A">
        <w:rPr>
          <w:rFonts w:ascii="Times New Roman" w:hAnsi="Times New Roman" w:cs="Times New Roman"/>
          <w:sz w:val="24"/>
          <w:szCs w:val="24"/>
          <w:lang w:val="es-EC"/>
        </w:rPr>
        <w:t xml:space="preserve">, por ejemplo, ante la masificación de la utilización de hidroxicloroquina es fundamental que antes de </w:t>
      </w:r>
      <w:r w:rsidR="00D70937" w:rsidRPr="00871B4A">
        <w:rPr>
          <w:rFonts w:ascii="Times New Roman" w:hAnsi="Times New Roman" w:cs="Times New Roman"/>
          <w:sz w:val="24"/>
          <w:szCs w:val="24"/>
          <w:lang w:val="es-EC"/>
        </w:rPr>
        <w:t xml:space="preserve">su </w:t>
      </w:r>
      <w:r w:rsidRPr="00871B4A">
        <w:rPr>
          <w:rFonts w:ascii="Times New Roman" w:hAnsi="Times New Roman" w:cs="Times New Roman"/>
          <w:sz w:val="24"/>
          <w:szCs w:val="24"/>
          <w:lang w:val="es-EC"/>
        </w:rPr>
        <w:t xml:space="preserve">prescripción se </w:t>
      </w:r>
      <w:r w:rsidR="000346AC" w:rsidRPr="00871B4A">
        <w:rPr>
          <w:rFonts w:ascii="Times New Roman" w:hAnsi="Times New Roman" w:cs="Times New Roman"/>
          <w:sz w:val="24"/>
          <w:szCs w:val="24"/>
          <w:lang w:val="es-EC"/>
        </w:rPr>
        <w:t xml:space="preserve">le </w:t>
      </w:r>
      <w:r w:rsidRPr="00871B4A">
        <w:rPr>
          <w:rFonts w:ascii="Times New Roman" w:hAnsi="Times New Roman" w:cs="Times New Roman"/>
          <w:sz w:val="24"/>
          <w:szCs w:val="24"/>
          <w:lang w:val="es-EC"/>
        </w:rPr>
        <w:t xml:space="preserve">realice un electrocardiograma </w:t>
      </w:r>
      <w:r w:rsidRPr="00871B4A">
        <w:rPr>
          <w:rFonts w:ascii="Times New Roman" w:hAnsi="Times New Roman" w:cs="Times New Roman"/>
          <w:sz w:val="24"/>
          <w:szCs w:val="24"/>
          <w:lang w:val="es-EC"/>
        </w:rPr>
        <w:lastRenderedPageBreak/>
        <w:t>al paciente</w:t>
      </w:r>
      <w:r w:rsidR="000346AC" w:rsidRPr="00871B4A">
        <w:rPr>
          <w:rFonts w:ascii="Times New Roman" w:hAnsi="Times New Roman" w:cs="Times New Roman"/>
          <w:sz w:val="24"/>
          <w:szCs w:val="24"/>
          <w:lang w:val="es-EC"/>
        </w:rPr>
        <w:t xml:space="preserve">, igualmente </w:t>
      </w:r>
      <w:r w:rsidR="00D70937" w:rsidRPr="00871B4A">
        <w:rPr>
          <w:rFonts w:ascii="Times New Roman" w:hAnsi="Times New Roman" w:cs="Times New Roman"/>
          <w:sz w:val="24"/>
          <w:szCs w:val="24"/>
          <w:lang w:val="es-EC"/>
        </w:rPr>
        <w:t xml:space="preserve">se deben realizar </w:t>
      </w:r>
      <w:r w:rsidR="000346AC" w:rsidRPr="00871B4A">
        <w:rPr>
          <w:rFonts w:ascii="Times New Roman" w:hAnsi="Times New Roman" w:cs="Times New Roman"/>
          <w:sz w:val="24"/>
          <w:szCs w:val="24"/>
          <w:lang w:val="es-EC"/>
        </w:rPr>
        <w:t xml:space="preserve">electrocardiogramas posteriores de seguimiento y así como con este fármaco, con todos los </w:t>
      </w:r>
      <w:r w:rsidR="00383E74" w:rsidRPr="00871B4A">
        <w:rPr>
          <w:rFonts w:ascii="Times New Roman" w:hAnsi="Times New Roman" w:cs="Times New Roman"/>
          <w:sz w:val="24"/>
          <w:szCs w:val="24"/>
          <w:lang w:val="es-EC"/>
        </w:rPr>
        <w:t>medicamentos</w:t>
      </w:r>
      <w:r w:rsidR="000346AC" w:rsidRPr="00871B4A">
        <w:rPr>
          <w:rFonts w:ascii="Times New Roman" w:hAnsi="Times New Roman" w:cs="Times New Roman"/>
          <w:sz w:val="24"/>
          <w:szCs w:val="24"/>
          <w:lang w:val="es-EC"/>
        </w:rPr>
        <w:t xml:space="preserve"> que se utilicen </w:t>
      </w:r>
    </w:p>
    <w:p w14:paraId="6073E084" w14:textId="1EDEE97B" w:rsidR="00032D58" w:rsidRPr="00871B4A" w:rsidRDefault="000346AC" w:rsidP="00927E69">
      <w:p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 xml:space="preserve">Ante la controversia suscitada por cuál tratamiento es útil o no, los niveles de evidencia de la mayoría de las recomendaciones se han sustentado por el efecto benéfico de fármacos en estudios observacionales o por demostración de efectividad de los mismos in vitro. El cuestionamiento ha venido a punto de partida de </w:t>
      </w:r>
      <w:r w:rsidR="004A42B0" w:rsidRPr="00871B4A">
        <w:rPr>
          <w:rFonts w:ascii="Times New Roman" w:hAnsi="Times New Roman" w:cs="Times New Roman"/>
          <w:sz w:val="24"/>
          <w:szCs w:val="24"/>
          <w:lang w:val="es-EC"/>
        </w:rPr>
        <w:t xml:space="preserve">no existir </w:t>
      </w:r>
      <w:r w:rsidRPr="00871B4A">
        <w:rPr>
          <w:rFonts w:ascii="Times New Roman" w:hAnsi="Times New Roman" w:cs="Times New Roman"/>
          <w:sz w:val="24"/>
          <w:szCs w:val="24"/>
          <w:lang w:val="es-EC"/>
        </w:rPr>
        <w:t xml:space="preserve">estudios </w:t>
      </w:r>
      <w:proofErr w:type="spellStart"/>
      <w:r w:rsidRPr="00871B4A">
        <w:rPr>
          <w:rFonts w:ascii="Times New Roman" w:hAnsi="Times New Roman" w:cs="Times New Roman"/>
          <w:sz w:val="24"/>
          <w:szCs w:val="24"/>
          <w:lang w:val="es-EC"/>
        </w:rPr>
        <w:t>ramdomizados</w:t>
      </w:r>
      <w:proofErr w:type="spellEnd"/>
      <w:r w:rsidRPr="00871B4A">
        <w:rPr>
          <w:rFonts w:ascii="Times New Roman" w:hAnsi="Times New Roman" w:cs="Times New Roman"/>
          <w:sz w:val="24"/>
          <w:szCs w:val="24"/>
          <w:lang w:val="es-EC"/>
        </w:rPr>
        <w:t xml:space="preserve"> o aleatorios, la OMS por ello desde hace un mes lleva a cabo un estudio </w:t>
      </w:r>
      <w:r w:rsidR="004A42B0" w:rsidRPr="00871B4A">
        <w:rPr>
          <w:rFonts w:ascii="Times New Roman" w:hAnsi="Times New Roman" w:cs="Times New Roman"/>
          <w:sz w:val="24"/>
          <w:szCs w:val="24"/>
          <w:lang w:val="es-EC"/>
        </w:rPr>
        <w:t xml:space="preserve">denominado SOLIDARIDAD </w:t>
      </w:r>
      <w:r w:rsidRPr="00871B4A">
        <w:rPr>
          <w:rFonts w:ascii="Times New Roman" w:hAnsi="Times New Roman" w:cs="Times New Roman"/>
          <w:sz w:val="24"/>
          <w:szCs w:val="24"/>
          <w:lang w:val="es-EC"/>
        </w:rPr>
        <w:t>de efectividad de cuatro esquemas de tratamiento</w:t>
      </w:r>
      <w:r w:rsidR="004A42B0" w:rsidRPr="00871B4A">
        <w:rPr>
          <w:rFonts w:ascii="Times New Roman" w:hAnsi="Times New Roman" w:cs="Times New Roman"/>
          <w:sz w:val="24"/>
          <w:szCs w:val="24"/>
          <w:lang w:val="es-EC"/>
        </w:rPr>
        <w:t xml:space="preserve">: </w:t>
      </w:r>
      <w:r w:rsidRPr="00871B4A">
        <w:rPr>
          <w:rFonts w:ascii="Times New Roman" w:hAnsi="Times New Roman" w:cs="Times New Roman"/>
          <w:sz w:val="24"/>
          <w:szCs w:val="24"/>
          <w:lang w:val="es-EC"/>
        </w:rPr>
        <w:t xml:space="preserve"> </w:t>
      </w:r>
      <w:proofErr w:type="spellStart"/>
      <w:r w:rsidR="00032D58" w:rsidRPr="00871B4A">
        <w:rPr>
          <w:rFonts w:ascii="Times New Roman" w:hAnsi="Times New Roman" w:cs="Times New Roman"/>
          <w:sz w:val="24"/>
          <w:szCs w:val="24"/>
          <w:lang w:val="es-EC"/>
        </w:rPr>
        <w:t>remdesivir</w:t>
      </w:r>
      <w:proofErr w:type="spellEnd"/>
      <w:r w:rsidR="00032D58" w:rsidRPr="00871B4A">
        <w:rPr>
          <w:rFonts w:ascii="Times New Roman" w:hAnsi="Times New Roman" w:cs="Times New Roman"/>
          <w:sz w:val="24"/>
          <w:szCs w:val="24"/>
          <w:lang w:val="es-EC"/>
        </w:rPr>
        <w:t xml:space="preserve">, </w:t>
      </w:r>
      <w:proofErr w:type="spellStart"/>
      <w:r w:rsidR="00032D58" w:rsidRPr="00871B4A">
        <w:rPr>
          <w:rFonts w:ascii="Times New Roman" w:hAnsi="Times New Roman" w:cs="Times New Roman"/>
          <w:sz w:val="24"/>
          <w:szCs w:val="24"/>
          <w:lang w:val="es-EC"/>
        </w:rPr>
        <w:t>cloroquina</w:t>
      </w:r>
      <w:proofErr w:type="spellEnd"/>
      <w:r w:rsidR="00032D58" w:rsidRPr="00871B4A">
        <w:rPr>
          <w:rFonts w:ascii="Times New Roman" w:hAnsi="Times New Roman" w:cs="Times New Roman"/>
          <w:sz w:val="24"/>
          <w:szCs w:val="24"/>
          <w:lang w:val="es-EC"/>
        </w:rPr>
        <w:t xml:space="preserve"> e </w:t>
      </w:r>
      <w:proofErr w:type="spellStart"/>
      <w:r w:rsidR="00032D58" w:rsidRPr="00871B4A">
        <w:rPr>
          <w:rFonts w:ascii="Times New Roman" w:hAnsi="Times New Roman" w:cs="Times New Roman"/>
          <w:sz w:val="24"/>
          <w:szCs w:val="24"/>
          <w:lang w:val="es-EC"/>
        </w:rPr>
        <w:t>hidroxicloroquina</w:t>
      </w:r>
      <w:proofErr w:type="spellEnd"/>
      <w:r w:rsidR="00032D58" w:rsidRPr="00871B4A">
        <w:rPr>
          <w:rFonts w:ascii="Times New Roman" w:hAnsi="Times New Roman" w:cs="Times New Roman"/>
          <w:sz w:val="24"/>
          <w:szCs w:val="24"/>
          <w:lang w:val="es-EC"/>
        </w:rPr>
        <w:t>, i</w:t>
      </w:r>
      <w:r w:rsidR="009D5BC8" w:rsidRPr="00871B4A">
        <w:rPr>
          <w:rFonts w:ascii="Times New Roman" w:hAnsi="Times New Roman" w:cs="Times New Roman"/>
          <w:sz w:val="24"/>
          <w:szCs w:val="24"/>
          <w:lang w:val="es-EC"/>
        </w:rPr>
        <w:t>n</w:t>
      </w:r>
      <w:r w:rsidR="00032D58" w:rsidRPr="00871B4A">
        <w:rPr>
          <w:rFonts w:ascii="Times New Roman" w:hAnsi="Times New Roman" w:cs="Times New Roman"/>
          <w:sz w:val="24"/>
          <w:szCs w:val="24"/>
          <w:lang w:val="es-EC"/>
        </w:rPr>
        <w:t>terferón beta 1</w:t>
      </w:r>
      <w:r w:rsidR="0082739E" w:rsidRPr="00871B4A">
        <w:rPr>
          <w:rFonts w:ascii="Times New Roman" w:hAnsi="Times New Roman" w:cs="Times New Roman"/>
          <w:sz w:val="24"/>
          <w:szCs w:val="24"/>
          <w:lang w:val="es-EC"/>
        </w:rPr>
        <w:t>,</w:t>
      </w:r>
      <w:r w:rsidR="00032D58" w:rsidRPr="00871B4A">
        <w:rPr>
          <w:rFonts w:ascii="Times New Roman" w:hAnsi="Times New Roman" w:cs="Times New Roman"/>
          <w:sz w:val="24"/>
          <w:szCs w:val="24"/>
          <w:lang w:val="es-EC"/>
        </w:rPr>
        <w:t xml:space="preserve"> y </w:t>
      </w:r>
      <w:proofErr w:type="spellStart"/>
      <w:r w:rsidR="00032D58" w:rsidRPr="00871B4A">
        <w:rPr>
          <w:rFonts w:ascii="Times New Roman" w:hAnsi="Times New Roman" w:cs="Times New Roman"/>
          <w:sz w:val="24"/>
          <w:szCs w:val="24"/>
          <w:lang w:val="es-EC"/>
        </w:rPr>
        <w:t>lopinavir-ritonavir</w:t>
      </w:r>
      <w:proofErr w:type="spellEnd"/>
      <w:r w:rsidR="00032D58" w:rsidRPr="00871B4A">
        <w:rPr>
          <w:rFonts w:ascii="Times New Roman" w:hAnsi="Times New Roman" w:cs="Times New Roman"/>
          <w:sz w:val="24"/>
          <w:szCs w:val="24"/>
          <w:lang w:val="es-EC"/>
        </w:rPr>
        <w:t>, los fármacos fueron seleccionados sobre la base de datos obtenidos en estudios de laboratorio, en animales y clínicos</w:t>
      </w:r>
      <w:r w:rsidR="00635A78" w:rsidRPr="00871B4A">
        <w:rPr>
          <w:rFonts w:ascii="Times New Roman" w:hAnsi="Times New Roman" w:cs="Times New Roman"/>
          <w:sz w:val="24"/>
          <w:szCs w:val="24"/>
          <w:lang w:val="es-EC"/>
        </w:rPr>
        <w:t>,</w:t>
      </w:r>
      <w:r w:rsidR="00032D58" w:rsidRPr="00871B4A">
        <w:rPr>
          <w:rFonts w:ascii="Times New Roman" w:hAnsi="Times New Roman" w:cs="Times New Roman"/>
          <w:sz w:val="24"/>
          <w:szCs w:val="24"/>
          <w:lang w:val="es-EC"/>
        </w:rPr>
        <w:t xml:space="preserve">  </w:t>
      </w:r>
      <w:r w:rsidR="00635A78" w:rsidRPr="00871B4A">
        <w:rPr>
          <w:rFonts w:ascii="Times New Roman" w:hAnsi="Times New Roman" w:cs="Times New Roman"/>
          <w:sz w:val="24"/>
          <w:szCs w:val="24"/>
          <w:lang w:val="es-EC"/>
        </w:rPr>
        <w:t>e</w:t>
      </w:r>
      <w:r w:rsidR="00032D58" w:rsidRPr="00871B4A">
        <w:rPr>
          <w:rFonts w:ascii="Times New Roman" w:hAnsi="Times New Roman" w:cs="Times New Roman"/>
          <w:sz w:val="24"/>
          <w:szCs w:val="24"/>
          <w:lang w:val="es-EC"/>
        </w:rPr>
        <w:t xml:space="preserve">l razonamiento fue que </w:t>
      </w:r>
      <w:r w:rsidR="009D5BC8" w:rsidRPr="00871B4A">
        <w:rPr>
          <w:rFonts w:ascii="Times New Roman" w:hAnsi="Times New Roman" w:cs="Times New Roman"/>
          <w:sz w:val="24"/>
          <w:szCs w:val="24"/>
          <w:lang w:val="es-EC"/>
        </w:rPr>
        <w:t>“</w:t>
      </w:r>
      <w:r w:rsidR="00032D58" w:rsidRPr="00871B4A">
        <w:rPr>
          <w:rFonts w:ascii="Times New Roman" w:hAnsi="Times New Roman" w:cs="Times New Roman"/>
          <w:sz w:val="24"/>
          <w:szCs w:val="24"/>
          <w:lang w:val="es-EC"/>
        </w:rPr>
        <w:t>todos  estos fármacos habían demostrado resultados esperanzadores</w:t>
      </w:r>
      <w:r w:rsidR="0033243B" w:rsidRPr="00871B4A">
        <w:rPr>
          <w:rFonts w:ascii="Times New Roman" w:hAnsi="Times New Roman" w:cs="Times New Roman"/>
          <w:sz w:val="24"/>
          <w:szCs w:val="24"/>
          <w:lang w:val="es-EC"/>
        </w:rPr>
        <w:t>” [</w:t>
      </w:r>
      <w:r w:rsidR="009D5BC8" w:rsidRPr="00871B4A">
        <w:rPr>
          <w:rFonts w:ascii="Times New Roman" w:hAnsi="Times New Roman" w:cs="Times New Roman"/>
          <w:sz w:val="24"/>
          <w:szCs w:val="24"/>
          <w:lang w:val="es-EC"/>
        </w:rPr>
        <w:t>1</w:t>
      </w:r>
      <w:r w:rsidR="0033243B" w:rsidRPr="00871B4A">
        <w:rPr>
          <w:rFonts w:ascii="Times New Roman" w:hAnsi="Times New Roman" w:cs="Times New Roman"/>
          <w:sz w:val="24"/>
          <w:szCs w:val="24"/>
          <w:lang w:val="es-EC"/>
        </w:rPr>
        <w:t>2]</w:t>
      </w:r>
      <w:r w:rsidR="009D5BC8" w:rsidRPr="00871B4A">
        <w:rPr>
          <w:rFonts w:ascii="Times New Roman" w:hAnsi="Times New Roman" w:cs="Times New Roman"/>
          <w:sz w:val="24"/>
          <w:szCs w:val="24"/>
          <w:lang w:val="es-EC"/>
        </w:rPr>
        <w:t xml:space="preserve">. GILED  se encuentra en plena fase de selección de 3000 pacientes en un ensayo clínico de fase 3 de </w:t>
      </w:r>
      <w:proofErr w:type="spellStart"/>
      <w:r w:rsidR="009D5BC8" w:rsidRPr="00871B4A">
        <w:rPr>
          <w:rFonts w:ascii="Times New Roman" w:hAnsi="Times New Roman" w:cs="Times New Roman"/>
          <w:sz w:val="24"/>
          <w:szCs w:val="24"/>
          <w:lang w:val="es-EC"/>
        </w:rPr>
        <w:t>remdesivir</w:t>
      </w:r>
      <w:proofErr w:type="spellEnd"/>
      <w:r w:rsidR="009D5BC8" w:rsidRPr="00871B4A">
        <w:rPr>
          <w:rFonts w:ascii="Times New Roman" w:hAnsi="Times New Roman" w:cs="Times New Roman"/>
          <w:sz w:val="24"/>
          <w:szCs w:val="24"/>
          <w:lang w:val="es-EC"/>
        </w:rPr>
        <w:t xml:space="preserve">, en colaboración con </w:t>
      </w:r>
      <w:r w:rsidR="00383E74" w:rsidRPr="00871B4A">
        <w:rPr>
          <w:rFonts w:ascii="Times New Roman" w:hAnsi="Times New Roman" w:cs="Times New Roman"/>
          <w:sz w:val="24"/>
          <w:szCs w:val="24"/>
          <w:lang w:val="es-EC"/>
        </w:rPr>
        <w:t xml:space="preserve">la </w:t>
      </w:r>
      <w:r w:rsidR="009D5BC8" w:rsidRPr="00871B4A">
        <w:rPr>
          <w:rFonts w:ascii="Times New Roman" w:hAnsi="Times New Roman" w:cs="Times New Roman"/>
          <w:sz w:val="24"/>
          <w:szCs w:val="24"/>
          <w:lang w:val="es-EC"/>
        </w:rPr>
        <w:t>OMS y los Institutos Nacionales de Salud de los Estados Unidos</w:t>
      </w:r>
      <w:r w:rsidR="00383E74" w:rsidRPr="00871B4A">
        <w:rPr>
          <w:rFonts w:ascii="Times New Roman" w:hAnsi="Times New Roman" w:cs="Times New Roman"/>
          <w:sz w:val="24"/>
          <w:szCs w:val="24"/>
          <w:lang w:val="es-EC"/>
        </w:rPr>
        <w:t xml:space="preserve"> (USA)</w:t>
      </w:r>
      <w:r w:rsidR="009D5BC8" w:rsidRPr="00871B4A">
        <w:rPr>
          <w:rFonts w:ascii="Times New Roman" w:hAnsi="Times New Roman" w:cs="Times New Roman"/>
          <w:sz w:val="24"/>
          <w:szCs w:val="24"/>
          <w:lang w:val="es-EC"/>
        </w:rPr>
        <w:t xml:space="preserve">. Inglaterra lleva </w:t>
      </w:r>
      <w:proofErr w:type="spellStart"/>
      <w:r w:rsidR="009D5BC8" w:rsidRPr="00871B4A">
        <w:rPr>
          <w:rFonts w:ascii="Times New Roman" w:hAnsi="Times New Roman" w:cs="Times New Roman"/>
          <w:sz w:val="24"/>
          <w:szCs w:val="24"/>
          <w:lang w:val="es-EC"/>
        </w:rPr>
        <w:t>acabo</w:t>
      </w:r>
      <w:proofErr w:type="spellEnd"/>
      <w:r w:rsidR="009D5BC8" w:rsidRPr="00871B4A">
        <w:rPr>
          <w:rFonts w:ascii="Times New Roman" w:hAnsi="Times New Roman" w:cs="Times New Roman"/>
          <w:sz w:val="24"/>
          <w:szCs w:val="24"/>
          <w:lang w:val="es-EC"/>
        </w:rPr>
        <w:t xml:space="preserve"> un estudio de múltiple brazo denominado RECOVERY, actualmente ya probado en más de 4000 pacientes y está participando en un estudio internacional con un universo de 40.000 pacientes para prevención de Covid-19 con cloroquina e hidroxicloroquina</w:t>
      </w:r>
      <w:r w:rsidR="001B0E60" w:rsidRPr="00871B4A">
        <w:rPr>
          <w:rFonts w:ascii="Times New Roman" w:hAnsi="Times New Roman" w:cs="Times New Roman"/>
          <w:sz w:val="24"/>
          <w:szCs w:val="24"/>
          <w:lang w:val="es-EC"/>
        </w:rPr>
        <w:t xml:space="preserve"> </w:t>
      </w:r>
      <w:r w:rsidR="0033243B" w:rsidRPr="00871B4A">
        <w:rPr>
          <w:rFonts w:ascii="Times New Roman" w:hAnsi="Times New Roman" w:cs="Times New Roman"/>
          <w:sz w:val="24"/>
          <w:szCs w:val="24"/>
          <w:lang w:val="es-EC"/>
        </w:rPr>
        <w:t>[</w:t>
      </w:r>
      <w:r w:rsidR="009D5BC8" w:rsidRPr="00871B4A">
        <w:rPr>
          <w:rFonts w:ascii="Times New Roman" w:hAnsi="Times New Roman" w:cs="Times New Roman"/>
          <w:sz w:val="24"/>
          <w:szCs w:val="24"/>
          <w:lang w:val="es-EC"/>
        </w:rPr>
        <w:t>1</w:t>
      </w:r>
      <w:r w:rsidR="00B3596D" w:rsidRPr="00871B4A">
        <w:rPr>
          <w:rFonts w:ascii="Times New Roman" w:hAnsi="Times New Roman" w:cs="Times New Roman"/>
          <w:sz w:val="24"/>
          <w:szCs w:val="24"/>
          <w:lang w:val="es-EC"/>
        </w:rPr>
        <w:t>3</w:t>
      </w:r>
      <w:r w:rsidR="0033243B" w:rsidRPr="00871B4A">
        <w:rPr>
          <w:rFonts w:ascii="Times New Roman" w:hAnsi="Times New Roman" w:cs="Times New Roman"/>
          <w:sz w:val="24"/>
          <w:szCs w:val="24"/>
          <w:lang w:val="es-EC"/>
        </w:rPr>
        <w:t>]</w:t>
      </w:r>
      <w:r w:rsidR="009D5BC8" w:rsidRPr="00871B4A">
        <w:rPr>
          <w:rFonts w:ascii="Times New Roman" w:hAnsi="Times New Roman" w:cs="Times New Roman"/>
          <w:sz w:val="24"/>
          <w:szCs w:val="24"/>
          <w:lang w:val="es-EC"/>
        </w:rPr>
        <w:t xml:space="preserve">. </w:t>
      </w:r>
    </w:p>
    <w:p w14:paraId="0AF85DF0" w14:textId="221DD1FC" w:rsidR="00DE5D00" w:rsidRPr="00871B4A" w:rsidRDefault="00DE5D00" w:rsidP="00CB184B">
      <w:pPr>
        <w:jc w:val="both"/>
        <w:rPr>
          <w:rFonts w:ascii="Times New Roman" w:hAnsi="Times New Roman" w:cs="Times New Roman"/>
          <w:sz w:val="24"/>
          <w:szCs w:val="24"/>
          <w:lang w:val="es-EC"/>
        </w:rPr>
      </w:pPr>
      <w:r w:rsidRPr="00871B4A">
        <w:rPr>
          <w:rFonts w:ascii="Times New Roman" w:hAnsi="Times New Roman" w:cs="Times New Roman"/>
          <w:sz w:val="24"/>
          <w:szCs w:val="24"/>
          <w:lang w:val="es-EC"/>
        </w:rPr>
        <w:t>La problemática de contener a una pandemia siempre ha demostrado que se requiere un enorme trabajo en m</w:t>
      </w:r>
      <w:r w:rsidR="006B5E71" w:rsidRPr="00871B4A">
        <w:rPr>
          <w:rFonts w:ascii="Times New Roman" w:hAnsi="Times New Roman" w:cs="Times New Roman"/>
          <w:sz w:val="24"/>
          <w:szCs w:val="24"/>
          <w:lang w:val="es-EC"/>
        </w:rPr>
        <w:t xml:space="preserve">últiples </w:t>
      </w:r>
      <w:r w:rsidR="000C07CD" w:rsidRPr="00871B4A">
        <w:rPr>
          <w:rFonts w:ascii="Times New Roman" w:hAnsi="Times New Roman" w:cs="Times New Roman"/>
          <w:sz w:val="24"/>
          <w:szCs w:val="24"/>
          <w:lang w:val="es-EC"/>
        </w:rPr>
        <w:t>e innumerables aspectos</w:t>
      </w:r>
      <w:r w:rsidR="00383E74" w:rsidRPr="00871B4A">
        <w:rPr>
          <w:rFonts w:ascii="Times New Roman" w:hAnsi="Times New Roman" w:cs="Times New Roman"/>
          <w:sz w:val="24"/>
          <w:szCs w:val="24"/>
          <w:lang w:val="es-EC"/>
        </w:rPr>
        <w:t>.</w:t>
      </w:r>
      <w:r w:rsidR="000C07CD" w:rsidRPr="00871B4A">
        <w:rPr>
          <w:rFonts w:ascii="Times New Roman" w:hAnsi="Times New Roman" w:cs="Times New Roman"/>
          <w:sz w:val="24"/>
          <w:szCs w:val="24"/>
          <w:lang w:val="es-EC"/>
        </w:rPr>
        <w:t xml:space="preserve"> </w:t>
      </w:r>
      <w:r w:rsidR="00383E74" w:rsidRPr="00871B4A">
        <w:rPr>
          <w:rFonts w:ascii="Times New Roman" w:hAnsi="Times New Roman" w:cs="Times New Roman"/>
          <w:sz w:val="24"/>
          <w:szCs w:val="24"/>
          <w:lang w:val="es-EC"/>
        </w:rPr>
        <w:t>E</w:t>
      </w:r>
      <w:r w:rsidR="000C07CD" w:rsidRPr="00871B4A">
        <w:rPr>
          <w:rFonts w:ascii="Times New Roman" w:hAnsi="Times New Roman" w:cs="Times New Roman"/>
          <w:sz w:val="24"/>
          <w:szCs w:val="24"/>
          <w:lang w:val="es-EC"/>
        </w:rPr>
        <w:t xml:space="preserve">l presente </w:t>
      </w:r>
      <w:r w:rsidR="00CF445F" w:rsidRPr="00871B4A">
        <w:rPr>
          <w:rFonts w:ascii="Times New Roman" w:hAnsi="Times New Roman" w:cs="Times New Roman"/>
          <w:sz w:val="24"/>
          <w:szCs w:val="24"/>
          <w:lang w:val="es-EC"/>
        </w:rPr>
        <w:t>ensayo</w:t>
      </w:r>
      <w:r w:rsidR="000C07CD" w:rsidRPr="00871B4A">
        <w:rPr>
          <w:rFonts w:ascii="Times New Roman" w:hAnsi="Times New Roman" w:cs="Times New Roman"/>
          <w:sz w:val="24"/>
          <w:szCs w:val="24"/>
          <w:lang w:val="es-EC"/>
        </w:rPr>
        <w:t xml:space="preserve"> refleja únicamente el aspecto médico y </w:t>
      </w:r>
      <w:r w:rsidR="00CF445F" w:rsidRPr="00871B4A">
        <w:rPr>
          <w:rFonts w:ascii="Times New Roman" w:hAnsi="Times New Roman" w:cs="Times New Roman"/>
          <w:sz w:val="24"/>
          <w:szCs w:val="24"/>
          <w:lang w:val="es-EC"/>
        </w:rPr>
        <w:t>dentro de éste</w:t>
      </w:r>
      <w:r w:rsidR="006E6393" w:rsidRPr="00871B4A">
        <w:rPr>
          <w:rFonts w:ascii="Times New Roman" w:hAnsi="Times New Roman" w:cs="Times New Roman"/>
          <w:sz w:val="24"/>
          <w:szCs w:val="24"/>
          <w:lang w:val="es-EC"/>
        </w:rPr>
        <w:t>,</w:t>
      </w:r>
      <w:r w:rsidR="00CF445F" w:rsidRPr="00871B4A">
        <w:rPr>
          <w:rFonts w:ascii="Times New Roman" w:hAnsi="Times New Roman" w:cs="Times New Roman"/>
          <w:sz w:val="24"/>
          <w:szCs w:val="24"/>
          <w:lang w:val="es-EC"/>
        </w:rPr>
        <w:t xml:space="preserve"> puntualmente</w:t>
      </w:r>
      <w:r w:rsidR="006E6393" w:rsidRPr="00871B4A">
        <w:rPr>
          <w:rFonts w:ascii="Times New Roman" w:hAnsi="Times New Roman" w:cs="Times New Roman"/>
          <w:sz w:val="24"/>
          <w:szCs w:val="24"/>
          <w:lang w:val="es-EC"/>
        </w:rPr>
        <w:t>,</w:t>
      </w:r>
      <w:r w:rsidR="00CF445F" w:rsidRPr="00871B4A">
        <w:rPr>
          <w:rFonts w:ascii="Times New Roman" w:hAnsi="Times New Roman" w:cs="Times New Roman"/>
          <w:sz w:val="24"/>
          <w:szCs w:val="24"/>
          <w:lang w:val="es-EC"/>
        </w:rPr>
        <w:t xml:space="preserve"> las consideraciones clínicas más importantes para la atención </w:t>
      </w:r>
      <w:r w:rsidR="0048713C" w:rsidRPr="00871B4A">
        <w:rPr>
          <w:rFonts w:ascii="Times New Roman" w:hAnsi="Times New Roman" w:cs="Times New Roman"/>
          <w:sz w:val="24"/>
          <w:szCs w:val="24"/>
          <w:lang w:val="es-EC"/>
        </w:rPr>
        <w:t xml:space="preserve">temprana </w:t>
      </w:r>
      <w:r w:rsidR="00456D82" w:rsidRPr="00871B4A">
        <w:rPr>
          <w:rFonts w:ascii="Times New Roman" w:hAnsi="Times New Roman" w:cs="Times New Roman"/>
          <w:sz w:val="24"/>
          <w:szCs w:val="24"/>
          <w:lang w:val="es-EC"/>
        </w:rPr>
        <w:t xml:space="preserve">y oportuna </w:t>
      </w:r>
      <w:r w:rsidR="00CF445F" w:rsidRPr="00871B4A">
        <w:rPr>
          <w:rFonts w:ascii="Times New Roman" w:hAnsi="Times New Roman" w:cs="Times New Roman"/>
          <w:sz w:val="24"/>
          <w:szCs w:val="24"/>
          <w:lang w:val="es-EC"/>
        </w:rPr>
        <w:t xml:space="preserve">de </w:t>
      </w:r>
      <w:r w:rsidR="00456D82" w:rsidRPr="00871B4A">
        <w:rPr>
          <w:rFonts w:ascii="Times New Roman" w:hAnsi="Times New Roman" w:cs="Times New Roman"/>
          <w:sz w:val="24"/>
          <w:szCs w:val="24"/>
          <w:lang w:val="es-EC"/>
        </w:rPr>
        <w:t xml:space="preserve">los </w:t>
      </w:r>
      <w:r w:rsidR="00CF445F" w:rsidRPr="00871B4A">
        <w:rPr>
          <w:rFonts w:ascii="Times New Roman" w:hAnsi="Times New Roman" w:cs="Times New Roman"/>
          <w:sz w:val="24"/>
          <w:szCs w:val="24"/>
          <w:lang w:val="es-EC"/>
        </w:rPr>
        <w:t xml:space="preserve">pacientes </w:t>
      </w:r>
      <w:r w:rsidR="00714CB1" w:rsidRPr="00871B4A">
        <w:rPr>
          <w:rFonts w:ascii="Times New Roman" w:hAnsi="Times New Roman" w:cs="Times New Roman"/>
          <w:sz w:val="24"/>
          <w:szCs w:val="24"/>
          <w:lang w:val="es-EC"/>
        </w:rPr>
        <w:t xml:space="preserve">con </w:t>
      </w:r>
      <w:r w:rsidR="00CF445F" w:rsidRPr="00871B4A">
        <w:rPr>
          <w:rFonts w:ascii="Times New Roman" w:hAnsi="Times New Roman" w:cs="Times New Roman"/>
          <w:sz w:val="24"/>
          <w:szCs w:val="24"/>
          <w:lang w:val="es-EC"/>
        </w:rPr>
        <w:t>Covid-19.</w:t>
      </w:r>
    </w:p>
    <w:p w14:paraId="3A9DA66D" w14:textId="4D06714C" w:rsidR="00BE773C" w:rsidRPr="00871B4A" w:rsidRDefault="00BE773C" w:rsidP="00CB184B">
      <w:pPr>
        <w:jc w:val="both"/>
        <w:rPr>
          <w:rFonts w:ascii="Times New Roman" w:hAnsi="Times New Roman" w:cs="Times New Roman"/>
          <w:sz w:val="24"/>
          <w:szCs w:val="24"/>
          <w:lang w:val="es-EC"/>
        </w:rPr>
      </w:pPr>
    </w:p>
    <w:p w14:paraId="169D9AC0" w14:textId="4CCAF3A2" w:rsidR="00CB184B" w:rsidRPr="00871B4A" w:rsidRDefault="004A42B0">
      <w:pPr>
        <w:rPr>
          <w:rFonts w:ascii="Times New Roman" w:hAnsi="Times New Roman" w:cs="Times New Roman"/>
          <w:sz w:val="24"/>
          <w:szCs w:val="24"/>
          <w:u w:val="single"/>
        </w:rPr>
      </w:pPr>
      <w:proofErr w:type="spellStart"/>
      <w:r w:rsidRPr="00871B4A">
        <w:rPr>
          <w:rFonts w:ascii="Times New Roman" w:hAnsi="Times New Roman" w:cs="Times New Roman"/>
          <w:sz w:val="24"/>
          <w:szCs w:val="24"/>
          <w:u w:val="single"/>
        </w:rPr>
        <w:t>Bibliografía</w:t>
      </w:r>
      <w:proofErr w:type="spellEnd"/>
      <w:r w:rsidRPr="00871B4A">
        <w:rPr>
          <w:rFonts w:ascii="Times New Roman" w:hAnsi="Times New Roman" w:cs="Times New Roman"/>
          <w:sz w:val="24"/>
          <w:szCs w:val="24"/>
          <w:u w:val="single"/>
        </w:rPr>
        <w:t>:</w:t>
      </w:r>
    </w:p>
    <w:p w14:paraId="26B13D88" w14:textId="6F3F791B" w:rsidR="00CB184B" w:rsidRPr="00475651" w:rsidRDefault="00CB184B">
      <w:pPr>
        <w:rPr>
          <w:rFonts w:ascii="Times New Roman" w:hAnsi="Times New Roman" w:cs="Times New Roman"/>
          <w:sz w:val="24"/>
          <w:szCs w:val="24"/>
        </w:rPr>
      </w:pPr>
      <w:r w:rsidRPr="00475651">
        <w:rPr>
          <w:rFonts w:ascii="Times New Roman" w:hAnsi="Times New Roman" w:cs="Times New Roman"/>
          <w:sz w:val="24"/>
          <w:szCs w:val="24"/>
        </w:rPr>
        <w:t>1</w:t>
      </w:r>
      <w:r w:rsidR="005113C7" w:rsidRPr="00475651">
        <w:rPr>
          <w:rFonts w:ascii="Times New Roman" w:hAnsi="Times New Roman" w:cs="Times New Roman"/>
          <w:sz w:val="24"/>
          <w:szCs w:val="24"/>
        </w:rPr>
        <w:t>-</w:t>
      </w:r>
      <w:r w:rsidRPr="00475651">
        <w:rPr>
          <w:rFonts w:ascii="Times New Roman" w:hAnsi="Times New Roman" w:cs="Times New Roman"/>
          <w:sz w:val="24"/>
          <w:szCs w:val="24"/>
        </w:rPr>
        <w:t xml:space="preserve"> Dong E, Du H, Gardner L. COVID­19 dashboard by the Center for Systems Science and Engineering (CSSE) at Johns Hopkins University (JHU). April 14, 2020. https://coronavirus.jhu.edu/map.html </w:t>
      </w:r>
      <w:bookmarkStart w:id="0" w:name="_GoBack"/>
      <w:bookmarkEnd w:id="0"/>
    </w:p>
    <w:p w14:paraId="538A2B04" w14:textId="25FF556F" w:rsidR="005113C7" w:rsidRPr="00871B4A" w:rsidRDefault="003979D4" w:rsidP="005113C7">
      <w:pPr>
        <w:rPr>
          <w:rFonts w:ascii="Times New Roman" w:hAnsi="Times New Roman" w:cs="Times New Roman"/>
          <w:sz w:val="24"/>
          <w:szCs w:val="24"/>
        </w:rPr>
      </w:pPr>
      <w:r w:rsidRPr="00871B4A">
        <w:rPr>
          <w:rFonts w:ascii="Times New Roman" w:hAnsi="Times New Roman" w:cs="Times New Roman"/>
          <w:sz w:val="24"/>
          <w:szCs w:val="24"/>
        </w:rPr>
        <w:t>1</w:t>
      </w:r>
      <w:r w:rsidR="005113C7" w:rsidRPr="00871B4A">
        <w:rPr>
          <w:rFonts w:ascii="Times New Roman" w:hAnsi="Times New Roman" w:cs="Times New Roman"/>
          <w:sz w:val="24"/>
          <w:szCs w:val="24"/>
        </w:rPr>
        <w:t xml:space="preserve">-Jiang X, </w:t>
      </w:r>
      <w:proofErr w:type="spellStart"/>
      <w:r w:rsidR="005113C7" w:rsidRPr="00871B4A">
        <w:rPr>
          <w:rFonts w:ascii="Times New Roman" w:hAnsi="Times New Roman" w:cs="Times New Roman"/>
          <w:sz w:val="24"/>
          <w:szCs w:val="24"/>
        </w:rPr>
        <w:t>Niu</w:t>
      </w:r>
      <w:proofErr w:type="spellEnd"/>
      <w:r w:rsidR="005113C7" w:rsidRPr="00871B4A">
        <w:rPr>
          <w:rFonts w:ascii="Times New Roman" w:hAnsi="Times New Roman" w:cs="Times New Roman"/>
          <w:sz w:val="24"/>
          <w:szCs w:val="24"/>
        </w:rPr>
        <w:t xml:space="preserve"> Y, Li X, et al. Is a 14-day quarantine period optimal for effectively controlling coronavirus disease 2019 (COVID-19)? March 2020 [internet publication</w:t>
      </w:r>
      <w:r w:rsidRPr="00871B4A">
        <w:rPr>
          <w:rFonts w:ascii="Times New Roman" w:hAnsi="Times New Roman" w:cs="Times New Roman"/>
          <w:sz w:val="24"/>
          <w:szCs w:val="24"/>
        </w:rPr>
        <w:t xml:space="preserve">, </w:t>
      </w:r>
      <w:proofErr w:type="spellStart"/>
      <w:r w:rsidRPr="00871B4A">
        <w:rPr>
          <w:rFonts w:ascii="Times New Roman" w:hAnsi="Times New Roman" w:cs="Times New Roman"/>
          <w:sz w:val="24"/>
          <w:szCs w:val="24"/>
        </w:rPr>
        <w:t>medRxiv</w:t>
      </w:r>
      <w:proofErr w:type="spellEnd"/>
      <w:r w:rsidRPr="00871B4A">
        <w:rPr>
          <w:rFonts w:ascii="Times New Roman" w:hAnsi="Times New Roman" w:cs="Times New Roman"/>
          <w:sz w:val="24"/>
          <w:szCs w:val="24"/>
        </w:rPr>
        <w:t xml:space="preserve"> preprint;</w:t>
      </w:r>
      <w:r w:rsidR="00835E19" w:rsidRPr="00871B4A">
        <w:rPr>
          <w:rFonts w:ascii="Times New Roman" w:hAnsi="Times New Roman" w:cs="Times New Roman"/>
          <w:sz w:val="24"/>
          <w:szCs w:val="24"/>
        </w:rPr>
        <w:t xml:space="preserve"> </w:t>
      </w:r>
      <w:proofErr w:type="spellStart"/>
      <w:r w:rsidR="00835E19" w:rsidRPr="00871B4A">
        <w:rPr>
          <w:rFonts w:ascii="Times New Roman" w:hAnsi="Times New Roman" w:cs="Times New Roman"/>
          <w:sz w:val="24"/>
          <w:szCs w:val="24"/>
        </w:rPr>
        <w:t>doi</w:t>
      </w:r>
      <w:proofErr w:type="spellEnd"/>
      <w:r w:rsidR="00835E19" w:rsidRPr="00871B4A">
        <w:rPr>
          <w:rFonts w:ascii="Times New Roman" w:hAnsi="Times New Roman" w:cs="Times New Roman"/>
          <w:sz w:val="24"/>
          <w:szCs w:val="24"/>
        </w:rPr>
        <w:t>: https://doi.org/10.1101/2020.03.15.20036533</w:t>
      </w:r>
      <w:r w:rsidR="0042680A" w:rsidRPr="00871B4A">
        <w:rPr>
          <w:rFonts w:ascii="Times New Roman" w:hAnsi="Times New Roman" w:cs="Times New Roman"/>
          <w:sz w:val="24"/>
          <w:szCs w:val="24"/>
        </w:rPr>
        <w:t xml:space="preserve">]. </w:t>
      </w:r>
      <w:proofErr w:type="spellStart"/>
      <w:r w:rsidR="0042680A" w:rsidRPr="00871B4A">
        <w:rPr>
          <w:rFonts w:ascii="Times New Roman" w:hAnsi="Times New Roman" w:cs="Times New Roman"/>
          <w:sz w:val="24"/>
          <w:szCs w:val="24"/>
        </w:rPr>
        <w:t>Disponible</w:t>
      </w:r>
      <w:proofErr w:type="spellEnd"/>
      <w:r w:rsidR="0042680A" w:rsidRPr="00871B4A">
        <w:rPr>
          <w:rFonts w:ascii="Times New Roman" w:hAnsi="Times New Roman" w:cs="Times New Roman"/>
          <w:sz w:val="24"/>
          <w:szCs w:val="24"/>
        </w:rPr>
        <w:t xml:space="preserve"> </w:t>
      </w:r>
      <w:proofErr w:type="spellStart"/>
      <w:r w:rsidR="0042680A" w:rsidRPr="00871B4A">
        <w:rPr>
          <w:rFonts w:ascii="Times New Roman" w:hAnsi="Times New Roman" w:cs="Times New Roman"/>
          <w:sz w:val="24"/>
          <w:szCs w:val="24"/>
        </w:rPr>
        <w:t>en</w:t>
      </w:r>
      <w:proofErr w:type="spellEnd"/>
      <w:r w:rsidR="0042680A" w:rsidRPr="00871B4A">
        <w:rPr>
          <w:rFonts w:ascii="Times New Roman" w:hAnsi="Times New Roman" w:cs="Times New Roman"/>
          <w:sz w:val="24"/>
          <w:szCs w:val="24"/>
        </w:rPr>
        <w:t>: https://www.medrxiv.org/content/10.1101/2020.03.15.20036533v1</w:t>
      </w:r>
    </w:p>
    <w:p w14:paraId="63193CE4" w14:textId="11FAC6F9" w:rsidR="005113C7" w:rsidRPr="00871B4A" w:rsidRDefault="003979D4" w:rsidP="005113C7">
      <w:pPr>
        <w:rPr>
          <w:rFonts w:ascii="Times New Roman" w:hAnsi="Times New Roman" w:cs="Times New Roman"/>
          <w:sz w:val="24"/>
          <w:szCs w:val="24"/>
        </w:rPr>
      </w:pPr>
      <w:r w:rsidRPr="00871B4A">
        <w:rPr>
          <w:rFonts w:ascii="Times New Roman" w:hAnsi="Times New Roman" w:cs="Times New Roman"/>
          <w:sz w:val="24"/>
          <w:szCs w:val="24"/>
          <w:lang w:val="es-MX"/>
        </w:rPr>
        <w:t>2</w:t>
      </w:r>
      <w:r w:rsidR="005113C7" w:rsidRPr="00871B4A">
        <w:rPr>
          <w:rFonts w:ascii="Times New Roman" w:hAnsi="Times New Roman" w:cs="Times New Roman"/>
          <w:sz w:val="24"/>
          <w:szCs w:val="24"/>
          <w:lang w:val="es-MX"/>
        </w:rPr>
        <w:t xml:space="preserve">- </w:t>
      </w:r>
      <w:proofErr w:type="spellStart"/>
      <w:r w:rsidR="005113C7" w:rsidRPr="00871B4A">
        <w:rPr>
          <w:rFonts w:ascii="Times New Roman" w:hAnsi="Times New Roman" w:cs="Times New Roman"/>
          <w:sz w:val="24"/>
          <w:szCs w:val="24"/>
          <w:lang w:val="es-MX"/>
        </w:rPr>
        <w:t>Yu</w:t>
      </w:r>
      <w:proofErr w:type="spellEnd"/>
      <w:r w:rsidR="005113C7" w:rsidRPr="00871B4A">
        <w:rPr>
          <w:rFonts w:ascii="Times New Roman" w:hAnsi="Times New Roman" w:cs="Times New Roman"/>
          <w:sz w:val="24"/>
          <w:szCs w:val="24"/>
          <w:lang w:val="es-MX"/>
        </w:rPr>
        <w:t xml:space="preserve"> P, </w:t>
      </w:r>
      <w:proofErr w:type="spellStart"/>
      <w:r w:rsidR="005113C7" w:rsidRPr="00871B4A">
        <w:rPr>
          <w:rFonts w:ascii="Times New Roman" w:hAnsi="Times New Roman" w:cs="Times New Roman"/>
          <w:sz w:val="24"/>
          <w:szCs w:val="24"/>
          <w:lang w:val="es-MX"/>
        </w:rPr>
        <w:t>Zhu</w:t>
      </w:r>
      <w:proofErr w:type="spellEnd"/>
      <w:r w:rsidR="005113C7" w:rsidRPr="00871B4A">
        <w:rPr>
          <w:rFonts w:ascii="Times New Roman" w:hAnsi="Times New Roman" w:cs="Times New Roman"/>
          <w:sz w:val="24"/>
          <w:szCs w:val="24"/>
          <w:lang w:val="es-MX"/>
        </w:rPr>
        <w:t xml:space="preserve"> J, Zhang Z, et al. </w:t>
      </w:r>
      <w:r w:rsidR="005113C7" w:rsidRPr="00871B4A">
        <w:rPr>
          <w:rFonts w:ascii="Times New Roman" w:hAnsi="Times New Roman" w:cs="Times New Roman"/>
          <w:sz w:val="24"/>
          <w:szCs w:val="24"/>
        </w:rPr>
        <w:t>A familial cluster of infection associated with the 2019 novel coronavirus indicating potential person-to-person transmission during the incubation period. J Infect Dis. 2020 Feb 18 [</w:t>
      </w:r>
      <w:r w:rsidRPr="00871B4A">
        <w:rPr>
          <w:rFonts w:ascii="Times New Roman" w:hAnsi="Times New Roman" w:cs="Times New Roman"/>
          <w:sz w:val="24"/>
          <w:szCs w:val="24"/>
        </w:rPr>
        <w:t xml:space="preserve">Published online 2020 Feb 18. </w:t>
      </w:r>
      <w:proofErr w:type="spellStart"/>
      <w:r w:rsidRPr="00871B4A">
        <w:rPr>
          <w:rFonts w:ascii="Times New Roman" w:hAnsi="Times New Roman" w:cs="Times New Roman"/>
          <w:sz w:val="24"/>
          <w:szCs w:val="24"/>
        </w:rPr>
        <w:t>doi</w:t>
      </w:r>
      <w:proofErr w:type="spellEnd"/>
      <w:r w:rsidRPr="00871B4A">
        <w:rPr>
          <w:rFonts w:ascii="Times New Roman" w:hAnsi="Times New Roman" w:cs="Times New Roman"/>
          <w:sz w:val="24"/>
          <w:szCs w:val="24"/>
        </w:rPr>
        <w:t>: 10.1093/</w:t>
      </w:r>
      <w:proofErr w:type="spellStart"/>
      <w:r w:rsidRPr="00871B4A">
        <w:rPr>
          <w:rFonts w:ascii="Times New Roman" w:hAnsi="Times New Roman" w:cs="Times New Roman"/>
          <w:sz w:val="24"/>
          <w:szCs w:val="24"/>
        </w:rPr>
        <w:t>infdis</w:t>
      </w:r>
      <w:proofErr w:type="spellEnd"/>
      <w:r w:rsidRPr="00871B4A">
        <w:rPr>
          <w:rFonts w:ascii="Times New Roman" w:hAnsi="Times New Roman" w:cs="Times New Roman"/>
          <w:sz w:val="24"/>
          <w:szCs w:val="24"/>
        </w:rPr>
        <w:t>/jiaa077</w:t>
      </w:r>
      <w:r w:rsidR="005113C7" w:rsidRPr="00871B4A">
        <w:rPr>
          <w:rFonts w:ascii="Times New Roman" w:hAnsi="Times New Roman" w:cs="Times New Roman"/>
          <w:sz w:val="24"/>
          <w:szCs w:val="24"/>
        </w:rPr>
        <w:t>]</w:t>
      </w:r>
      <w:r w:rsidR="0042680A" w:rsidRPr="00871B4A">
        <w:rPr>
          <w:rFonts w:ascii="Times New Roman" w:hAnsi="Times New Roman" w:cs="Times New Roman"/>
          <w:sz w:val="24"/>
          <w:szCs w:val="24"/>
        </w:rPr>
        <w:t xml:space="preserve"> </w:t>
      </w:r>
      <w:proofErr w:type="spellStart"/>
      <w:r w:rsidR="0042680A" w:rsidRPr="00871B4A">
        <w:rPr>
          <w:rFonts w:ascii="Times New Roman" w:hAnsi="Times New Roman" w:cs="Times New Roman"/>
          <w:sz w:val="24"/>
          <w:szCs w:val="24"/>
        </w:rPr>
        <w:t>Disponible</w:t>
      </w:r>
      <w:proofErr w:type="spellEnd"/>
      <w:r w:rsidR="0042680A" w:rsidRPr="00871B4A">
        <w:rPr>
          <w:rFonts w:ascii="Times New Roman" w:hAnsi="Times New Roman" w:cs="Times New Roman"/>
          <w:sz w:val="24"/>
          <w:szCs w:val="24"/>
        </w:rPr>
        <w:t xml:space="preserve"> </w:t>
      </w:r>
      <w:proofErr w:type="spellStart"/>
      <w:r w:rsidR="0042680A" w:rsidRPr="00871B4A">
        <w:rPr>
          <w:rFonts w:ascii="Times New Roman" w:hAnsi="Times New Roman" w:cs="Times New Roman"/>
          <w:sz w:val="24"/>
          <w:szCs w:val="24"/>
        </w:rPr>
        <w:t>en</w:t>
      </w:r>
      <w:proofErr w:type="spellEnd"/>
      <w:r w:rsidR="0042680A" w:rsidRPr="00871B4A">
        <w:rPr>
          <w:rFonts w:ascii="Times New Roman" w:hAnsi="Times New Roman" w:cs="Times New Roman"/>
          <w:sz w:val="24"/>
          <w:szCs w:val="24"/>
        </w:rPr>
        <w:t>: https://www.ncbi.nlm.nih.gov/pubmed/32067043</w:t>
      </w:r>
      <w:r w:rsidR="005113C7" w:rsidRPr="00871B4A">
        <w:rPr>
          <w:rFonts w:ascii="Times New Roman" w:hAnsi="Times New Roman" w:cs="Times New Roman"/>
          <w:sz w:val="24"/>
          <w:szCs w:val="24"/>
        </w:rPr>
        <w:t xml:space="preserve">.  </w:t>
      </w:r>
    </w:p>
    <w:p w14:paraId="141DFEDF" w14:textId="472196E8" w:rsidR="000B1CAC" w:rsidRPr="00871B4A" w:rsidRDefault="0033243B" w:rsidP="000B1CAC">
      <w:pPr>
        <w:rPr>
          <w:rFonts w:ascii="Times New Roman" w:hAnsi="Times New Roman" w:cs="Times New Roman"/>
          <w:sz w:val="24"/>
          <w:szCs w:val="24"/>
        </w:rPr>
      </w:pPr>
      <w:bookmarkStart w:id="1" w:name="_Hlk39040326"/>
      <w:r w:rsidRPr="00871B4A">
        <w:rPr>
          <w:rFonts w:ascii="Times New Roman" w:hAnsi="Times New Roman" w:cs="Times New Roman"/>
          <w:sz w:val="24"/>
          <w:szCs w:val="24"/>
        </w:rPr>
        <w:t>3</w:t>
      </w:r>
      <w:r w:rsidR="000B1CAC" w:rsidRPr="00871B4A">
        <w:rPr>
          <w:rFonts w:ascii="Times New Roman" w:hAnsi="Times New Roman" w:cs="Times New Roman"/>
          <w:sz w:val="24"/>
          <w:szCs w:val="24"/>
        </w:rPr>
        <w:t>- World Health Organization. Global surveillance for human infection with coronavirus disease (COVID-19). March 2020 [internet publication].</w:t>
      </w:r>
      <w:r w:rsidRPr="00871B4A">
        <w:rPr>
          <w:rFonts w:ascii="Times New Roman" w:hAnsi="Times New Roman" w:cs="Times New Roman"/>
          <w:sz w:val="24"/>
          <w:szCs w:val="24"/>
        </w:rPr>
        <w:t xml:space="preserve"> </w:t>
      </w:r>
      <w:proofErr w:type="spellStart"/>
      <w:r w:rsidRPr="00871B4A">
        <w:rPr>
          <w:rFonts w:ascii="Times New Roman" w:hAnsi="Times New Roman" w:cs="Times New Roman"/>
          <w:sz w:val="24"/>
          <w:szCs w:val="24"/>
        </w:rPr>
        <w:t>Disponible</w:t>
      </w:r>
      <w:proofErr w:type="spellEnd"/>
      <w:r w:rsidRPr="00871B4A">
        <w:rPr>
          <w:rFonts w:ascii="Times New Roman" w:hAnsi="Times New Roman" w:cs="Times New Roman"/>
          <w:sz w:val="24"/>
          <w:szCs w:val="24"/>
        </w:rPr>
        <w:t xml:space="preserve"> </w:t>
      </w:r>
      <w:proofErr w:type="spellStart"/>
      <w:r w:rsidRPr="00871B4A">
        <w:rPr>
          <w:rFonts w:ascii="Times New Roman" w:hAnsi="Times New Roman" w:cs="Times New Roman"/>
          <w:sz w:val="24"/>
          <w:szCs w:val="24"/>
        </w:rPr>
        <w:t>en</w:t>
      </w:r>
      <w:proofErr w:type="spellEnd"/>
      <w:r w:rsidRPr="00871B4A">
        <w:rPr>
          <w:rFonts w:ascii="Times New Roman" w:hAnsi="Times New Roman" w:cs="Times New Roman"/>
          <w:sz w:val="24"/>
          <w:szCs w:val="24"/>
        </w:rPr>
        <w:t>: https://www.who.int/publications-detail/global-surveillance-for-human-infection-with-novel-coronavirus-(2019-ncov)</w:t>
      </w:r>
    </w:p>
    <w:bookmarkEnd w:id="1"/>
    <w:p w14:paraId="46D7722A" w14:textId="2E51A9F5" w:rsidR="00C32A11" w:rsidRPr="00871B4A" w:rsidRDefault="004F5314" w:rsidP="00C32A11">
      <w:pPr>
        <w:jc w:val="both"/>
        <w:rPr>
          <w:rFonts w:ascii="Times New Roman" w:hAnsi="Times New Roman" w:cs="Times New Roman"/>
          <w:sz w:val="24"/>
          <w:szCs w:val="24"/>
          <w:lang w:val="es-MX"/>
        </w:rPr>
      </w:pPr>
      <w:r w:rsidRPr="00871B4A">
        <w:rPr>
          <w:rFonts w:ascii="Times New Roman" w:hAnsi="Times New Roman" w:cs="Times New Roman"/>
          <w:sz w:val="24"/>
          <w:szCs w:val="24"/>
        </w:rPr>
        <w:lastRenderedPageBreak/>
        <w:t>4</w:t>
      </w:r>
      <w:r w:rsidR="00C32A11" w:rsidRPr="00871B4A">
        <w:rPr>
          <w:rFonts w:ascii="Times New Roman" w:hAnsi="Times New Roman" w:cs="Times New Roman"/>
          <w:sz w:val="24"/>
          <w:szCs w:val="24"/>
        </w:rPr>
        <w:t>- BMJ. Best Practice,</w:t>
      </w:r>
      <w:r w:rsidR="003133CC" w:rsidRPr="00871B4A">
        <w:rPr>
          <w:rFonts w:ascii="Times New Roman" w:hAnsi="Times New Roman" w:cs="Times New Roman"/>
          <w:sz w:val="24"/>
          <w:szCs w:val="24"/>
        </w:rPr>
        <w:t xml:space="preserve"> Coronavirus disease 2019 (COVID-19), march 27</w:t>
      </w:r>
      <w:proofErr w:type="gramStart"/>
      <w:r w:rsidR="003133CC" w:rsidRPr="00871B4A">
        <w:rPr>
          <w:rFonts w:ascii="Times New Roman" w:hAnsi="Times New Roman" w:cs="Times New Roman"/>
          <w:sz w:val="24"/>
          <w:szCs w:val="24"/>
        </w:rPr>
        <w:t>,2020</w:t>
      </w:r>
      <w:proofErr w:type="gramEnd"/>
      <w:r w:rsidR="003133CC" w:rsidRPr="00871B4A">
        <w:rPr>
          <w:rFonts w:ascii="Times New Roman" w:hAnsi="Times New Roman" w:cs="Times New Roman"/>
          <w:sz w:val="24"/>
          <w:szCs w:val="24"/>
        </w:rPr>
        <w:t xml:space="preserve">. </w:t>
      </w:r>
      <w:r w:rsidR="003133CC" w:rsidRPr="00871B4A">
        <w:rPr>
          <w:rFonts w:ascii="Times New Roman" w:hAnsi="Times New Roman" w:cs="Times New Roman"/>
          <w:sz w:val="24"/>
          <w:szCs w:val="24"/>
          <w:lang w:val="es-MX"/>
        </w:rPr>
        <w:t>Disponible en: https://bestpractice.bmj.com/topics/en-gb/3000168/aetiology</w:t>
      </w:r>
    </w:p>
    <w:p w14:paraId="01576F39" w14:textId="5C7C5FFC" w:rsidR="009F4808" w:rsidRPr="00871B4A" w:rsidRDefault="00C37FDE" w:rsidP="00C37FDE">
      <w:pPr>
        <w:jc w:val="both"/>
        <w:rPr>
          <w:rFonts w:ascii="Times New Roman" w:hAnsi="Times New Roman" w:cs="Times New Roman"/>
          <w:sz w:val="24"/>
          <w:szCs w:val="24"/>
          <w:lang w:val="es-MX"/>
        </w:rPr>
      </w:pPr>
      <w:r w:rsidRPr="00871B4A">
        <w:rPr>
          <w:rFonts w:ascii="Times New Roman" w:hAnsi="Times New Roman" w:cs="Times New Roman"/>
          <w:sz w:val="24"/>
          <w:szCs w:val="24"/>
          <w:lang w:val="es-MX"/>
        </w:rPr>
        <w:t>5</w:t>
      </w:r>
      <w:r w:rsidR="009F4808" w:rsidRPr="00871B4A">
        <w:rPr>
          <w:rFonts w:ascii="Times New Roman" w:hAnsi="Times New Roman" w:cs="Times New Roman"/>
          <w:sz w:val="24"/>
          <w:szCs w:val="24"/>
          <w:lang w:val="es-MX"/>
        </w:rPr>
        <w:t xml:space="preserve">- </w:t>
      </w:r>
      <w:r w:rsidRPr="00871B4A">
        <w:rPr>
          <w:rFonts w:ascii="Times New Roman" w:hAnsi="Times New Roman" w:cs="Times New Roman"/>
          <w:sz w:val="24"/>
          <w:szCs w:val="24"/>
          <w:lang w:val="es-MX"/>
        </w:rPr>
        <w:t xml:space="preserve">Kevin Javier Arellano Arteaga, Guía práctica para el manejo de los pacientes ingresados en el servicio de Medicina Interna con infección por SARS-CoV-2, </w:t>
      </w:r>
      <w:r w:rsidR="009F4808" w:rsidRPr="00871B4A">
        <w:rPr>
          <w:rFonts w:ascii="Times New Roman" w:hAnsi="Times New Roman" w:cs="Times New Roman"/>
          <w:sz w:val="24"/>
          <w:szCs w:val="24"/>
          <w:lang w:val="es-MX"/>
        </w:rPr>
        <w:t>2020</w:t>
      </w:r>
      <w:r w:rsidRPr="00871B4A">
        <w:rPr>
          <w:rFonts w:ascii="Times New Roman" w:hAnsi="Times New Roman" w:cs="Times New Roman"/>
          <w:sz w:val="24"/>
          <w:szCs w:val="24"/>
          <w:lang w:val="es-MX"/>
        </w:rPr>
        <w:t>. Disponible en: https://www.cmim.org/PDF_covid/Guia_Practica_Clinica_MI-SARS_COV2.pdf</w:t>
      </w:r>
    </w:p>
    <w:p w14:paraId="6EE0A5A4" w14:textId="6E4EF0C6" w:rsidR="00E45E3B" w:rsidRPr="00871B4A" w:rsidRDefault="00C37FDE" w:rsidP="00C32A11">
      <w:pPr>
        <w:jc w:val="both"/>
        <w:rPr>
          <w:rFonts w:ascii="Times New Roman" w:hAnsi="Times New Roman" w:cs="Times New Roman"/>
          <w:sz w:val="24"/>
          <w:szCs w:val="24"/>
          <w:lang w:val="es-MX"/>
        </w:rPr>
      </w:pPr>
      <w:r w:rsidRPr="00871B4A">
        <w:rPr>
          <w:rFonts w:ascii="Times New Roman" w:hAnsi="Times New Roman" w:cs="Times New Roman"/>
          <w:sz w:val="24"/>
          <w:szCs w:val="24"/>
        </w:rPr>
        <w:t>6</w:t>
      </w:r>
      <w:r w:rsidR="00E45E3B" w:rsidRPr="00871B4A">
        <w:rPr>
          <w:rFonts w:ascii="Times New Roman" w:hAnsi="Times New Roman" w:cs="Times New Roman"/>
          <w:sz w:val="24"/>
          <w:szCs w:val="24"/>
        </w:rPr>
        <w:t xml:space="preserve">- </w:t>
      </w:r>
      <w:proofErr w:type="spellStart"/>
      <w:r w:rsidR="00E45E3B" w:rsidRPr="00871B4A">
        <w:rPr>
          <w:rFonts w:ascii="Times New Roman" w:hAnsi="Times New Roman" w:cs="Times New Roman"/>
          <w:sz w:val="24"/>
          <w:szCs w:val="24"/>
        </w:rPr>
        <w:t>Babiker</w:t>
      </w:r>
      <w:proofErr w:type="spellEnd"/>
      <w:r w:rsidR="00E45E3B" w:rsidRPr="00871B4A">
        <w:rPr>
          <w:rFonts w:ascii="Times New Roman" w:hAnsi="Times New Roman" w:cs="Times New Roman"/>
          <w:sz w:val="24"/>
          <w:szCs w:val="24"/>
        </w:rPr>
        <w:t xml:space="preserve"> A, Myers CW, Hill CE, </w:t>
      </w:r>
      <w:proofErr w:type="spellStart"/>
      <w:r w:rsidR="00E45E3B" w:rsidRPr="00871B4A">
        <w:rPr>
          <w:rFonts w:ascii="Times New Roman" w:hAnsi="Times New Roman" w:cs="Times New Roman"/>
          <w:sz w:val="24"/>
          <w:szCs w:val="24"/>
        </w:rPr>
        <w:t>Guarner</w:t>
      </w:r>
      <w:proofErr w:type="spellEnd"/>
      <w:r w:rsidR="00E45E3B" w:rsidRPr="00871B4A">
        <w:rPr>
          <w:rFonts w:ascii="Times New Roman" w:hAnsi="Times New Roman" w:cs="Times New Roman"/>
          <w:sz w:val="24"/>
          <w:szCs w:val="24"/>
        </w:rPr>
        <w:t xml:space="preserve"> J. SARS-CoV-2 testing. Am J </w:t>
      </w:r>
      <w:proofErr w:type="spellStart"/>
      <w:r w:rsidR="00E45E3B" w:rsidRPr="00871B4A">
        <w:rPr>
          <w:rFonts w:ascii="Times New Roman" w:hAnsi="Times New Roman" w:cs="Times New Roman"/>
          <w:sz w:val="24"/>
          <w:szCs w:val="24"/>
        </w:rPr>
        <w:t>Clin</w:t>
      </w:r>
      <w:proofErr w:type="spellEnd"/>
      <w:r w:rsidR="00E45E3B" w:rsidRPr="00871B4A">
        <w:rPr>
          <w:rFonts w:ascii="Times New Roman" w:hAnsi="Times New Roman" w:cs="Times New Roman"/>
          <w:sz w:val="24"/>
          <w:szCs w:val="24"/>
        </w:rPr>
        <w:t xml:space="preserve"> </w:t>
      </w:r>
      <w:proofErr w:type="spellStart"/>
      <w:r w:rsidR="00E45E3B" w:rsidRPr="00871B4A">
        <w:rPr>
          <w:rFonts w:ascii="Times New Roman" w:hAnsi="Times New Roman" w:cs="Times New Roman"/>
          <w:sz w:val="24"/>
          <w:szCs w:val="24"/>
        </w:rPr>
        <w:t>Pathol</w:t>
      </w:r>
      <w:proofErr w:type="spellEnd"/>
      <w:r w:rsidR="00E45E3B" w:rsidRPr="00871B4A">
        <w:rPr>
          <w:rFonts w:ascii="Times New Roman" w:hAnsi="Times New Roman" w:cs="Times New Roman"/>
          <w:sz w:val="24"/>
          <w:szCs w:val="24"/>
        </w:rPr>
        <w:t xml:space="preserve"> 2020 March 30 (</w:t>
      </w:r>
      <w:proofErr w:type="spellStart"/>
      <w:r w:rsidR="00E45E3B" w:rsidRPr="00871B4A">
        <w:rPr>
          <w:rFonts w:ascii="Times New Roman" w:hAnsi="Times New Roman" w:cs="Times New Roman"/>
          <w:sz w:val="24"/>
          <w:szCs w:val="24"/>
        </w:rPr>
        <w:t>Epub</w:t>
      </w:r>
      <w:proofErr w:type="spellEnd"/>
      <w:r w:rsidR="00E45E3B" w:rsidRPr="00871B4A">
        <w:rPr>
          <w:rFonts w:ascii="Times New Roman" w:hAnsi="Times New Roman" w:cs="Times New Roman"/>
          <w:sz w:val="24"/>
          <w:szCs w:val="24"/>
        </w:rPr>
        <w:t xml:space="preserve"> ahead of print)</w:t>
      </w:r>
      <w:proofErr w:type="gramStart"/>
      <w:r w:rsidR="00E45E3B" w:rsidRPr="00871B4A">
        <w:rPr>
          <w:rFonts w:ascii="Times New Roman" w:hAnsi="Times New Roman" w:cs="Times New Roman"/>
          <w:sz w:val="24"/>
          <w:szCs w:val="24"/>
        </w:rPr>
        <w:t>.</w:t>
      </w:r>
      <w:proofErr w:type="gramEnd"/>
      <w:r w:rsidRPr="00871B4A">
        <w:rPr>
          <w:rFonts w:ascii="Times New Roman" w:hAnsi="Times New Roman" w:cs="Times New Roman"/>
          <w:sz w:val="24"/>
          <w:szCs w:val="24"/>
        </w:rPr>
        <w:t xml:space="preserve"> </w:t>
      </w:r>
      <w:r w:rsidRPr="00871B4A">
        <w:rPr>
          <w:rFonts w:ascii="Times New Roman" w:hAnsi="Times New Roman" w:cs="Times New Roman"/>
          <w:sz w:val="24"/>
          <w:szCs w:val="24"/>
          <w:lang w:val="es-MX"/>
        </w:rPr>
        <w:t>Disponible en: https://www.ncbi.nlm.nih.gov/pmc/articles/PMC7184440/</w:t>
      </w:r>
    </w:p>
    <w:p w14:paraId="4B426D69" w14:textId="125EB7FA" w:rsidR="00C32F02" w:rsidRPr="00871B4A" w:rsidRDefault="00C37FDE" w:rsidP="00C32F02">
      <w:pPr>
        <w:rPr>
          <w:rFonts w:ascii="Times New Roman" w:hAnsi="Times New Roman" w:cs="Times New Roman"/>
          <w:sz w:val="24"/>
          <w:szCs w:val="24"/>
          <w:lang w:val="es-MX"/>
        </w:rPr>
      </w:pPr>
      <w:r w:rsidRPr="00871B4A">
        <w:rPr>
          <w:rFonts w:ascii="Times New Roman" w:hAnsi="Times New Roman" w:cs="Times New Roman"/>
          <w:sz w:val="24"/>
          <w:szCs w:val="24"/>
        </w:rPr>
        <w:t>7-</w:t>
      </w:r>
      <w:r w:rsidR="00C32F02" w:rsidRPr="00871B4A">
        <w:rPr>
          <w:rFonts w:ascii="Times New Roman" w:hAnsi="Times New Roman" w:cs="Times New Roman"/>
          <w:sz w:val="24"/>
          <w:szCs w:val="24"/>
        </w:rPr>
        <w:t xml:space="preserve"> Huang C, Wang Y, Li X, et al. Clinical features of patients infected with 2019 novel coronavirus in Wuhan, China. </w:t>
      </w:r>
      <w:r w:rsidR="00C32F02" w:rsidRPr="00475651">
        <w:rPr>
          <w:rFonts w:ascii="Times New Roman" w:hAnsi="Times New Roman" w:cs="Times New Roman"/>
          <w:sz w:val="24"/>
          <w:szCs w:val="24"/>
        </w:rPr>
        <w:t>Lancet. 2020 Feb 15</w:t>
      </w:r>
      <w:proofErr w:type="gramStart"/>
      <w:r w:rsidR="00C32F02" w:rsidRPr="00475651">
        <w:rPr>
          <w:rFonts w:ascii="Times New Roman" w:hAnsi="Times New Roman" w:cs="Times New Roman"/>
          <w:sz w:val="24"/>
          <w:szCs w:val="24"/>
        </w:rPr>
        <w:t>;395</w:t>
      </w:r>
      <w:proofErr w:type="gramEnd"/>
      <w:r w:rsidR="00C32F02" w:rsidRPr="00475651">
        <w:rPr>
          <w:rFonts w:ascii="Times New Roman" w:hAnsi="Times New Roman" w:cs="Times New Roman"/>
          <w:sz w:val="24"/>
          <w:szCs w:val="24"/>
        </w:rPr>
        <w:t>(10223):497-506.</w:t>
      </w:r>
      <w:r w:rsidRPr="00475651">
        <w:rPr>
          <w:rFonts w:ascii="Times New Roman" w:hAnsi="Times New Roman" w:cs="Times New Roman"/>
          <w:sz w:val="24"/>
          <w:szCs w:val="24"/>
        </w:rPr>
        <w:t xml:space="preserve"> </w:t>
      </w:r>
      <w:r w:rsidRPr="00871B4A">
        <w:rPr>
          <w:rFonts w:ascii="Times New Roman" w:hAnsi="Times New Roman" w:cs="Times New Roman"/>
          <w:sz w:val="24"/>
          <w:szCs w:val="24"/>
          <w:lang w:val="es-MX"/>
        </w:rPr>
        <w:t>Disponible en: https://www.ncbi.nlm.nih.gov/pmc/articles/PMC7159299/</w:t>
      </w:r>
    </w:p>
    <w:p w14:paraId="606550F4" w14:textId="023E878A" w:rsidR="00C32F02" w:rsidRPr="00871B4A" w:rsidRDefault="00C37FDE" w:rsidP="00C32F02">
      <w:pPr>
        <w:rPr>
          <w:rFonts w:ascii="Times New Roman" w:hAnsi="Times New Roman" w:cs="Times New Roman"/>
          <w:sz w:val="24"/>
          <w:szCs w:val="24"/>
          <w:lang w:val="es-MX"/>
        </w:rPr>
      </w:pPr>
      <w:r w:rsidRPr="00871B4A">
        <w:rPr>
          <w:rFonts w:ascii="Times New Roman" w:hAnsi="Times New Roman" w:cs="Times New Roman"/>
          <w:sz w:val="24"/>
          <w:szCs w:val="24"/>
        </w:rPr>
        <w:t>8-</w:t>
      </w:r>
      <w:r w:rsidR="00C32F02" w:rsidRPr="00871B4A">
        <w:rPr>
          <w:rFonts w:ascii="Times New Roman" w:hAnsi="Times New Roman" w:cs="Times New Roman"/>
          <w:sz w:val="24"/>
          <w:szCs w:val="24"/>
        </w:rPr>
        <w:t xml:space="preserve"> Chen N, Zhou M, Dong X, et al. Epidemiological and clinical characteristics of 99 cases of 2019 novel coronavirus pneumonia in Wuhan, China: a descriptive study. </w:t>
      </w:r>
      <w:r w:rsidR="00C32F02" w:rsidRPr="00475651">
        <w:rPr>
          <w:rFonts w:ascii="Times New Roman" w:hAnsi="Times New Roman" w:cs="Times New Roman"/>
          <w:sz w:val="24"/>
          <w:szCs w:val="24"/>
        </w:rPr>
        <w:t>Lancet. 2020 Feb 15</w:t>
      </w:r>
      <w:proofErr w:type="gramStart"/>
      <w:r w:rsidR="00C32F02" w:rsidRPr="00475651">
        <w:rPr>
          <w:rFonts w:ascii="Times New Roman" w:hAnsi="Times New Roman" w:cs="Times New Roman"/>
          <w:sz w:val="24"/>
          <w:szCs w:val="24"/>
        </w:rPr>
        <w:t>;395</w:t>
      </w:r>
      <w:proofErr w:type="gramEnd"/>
      <w:r w:rsidR="00C32F02" w:rsidRPr="00475651">
        <w:rPr>
          <w:rFonts w:ascii="Times New Roman" w:hAnsi="Times New Roman" w:cs="Times New Roman"/>
          <w:sz w:val="24"/>
          <w:szCs w:val="24"/>
        </w:rPr>
        <w:t xml:space="preserve">(10223):507-13. </w:t>
      </w:r>
      <w:r w:rsidRPr="00871B4A">
        <w:rPr>
          <w:rFonts w:ascii="Times New Roman" w:hAnsi="Times New Roman" w:cs="Times New Roman"/>
          <w:sz w:val="24"/>
          <w:szCs w:val="24"/>
          <w:lang w:val="es-MX"/>
        </w:rPr>
        <w:t>Disponible en: https://www.ncbi.nlm.nih.gov/pmc/articles/PMC7135076/</w:t>
      </w:r>
    </w:p>
    <w:p w14:paraId="5B3654C2" w14:textId="200B51E8" w:rsidR="00C32A11" w:rsidRPr="00871B4A" w:rsidRDefault="00C37FDE" w:rsidP="005113C7">
      <w:pPr>
        <w:rPr>
          <w:rFonts w:ascii="Times New Roman" w:hAnsi="Times New Roman" w:cs="Times New Roman"/>
          <w:sz w:val="24"/>
          <w:szCs w:val="24"/>
        </w:rPr>
      </w:pPr>
      <w:r w:rsidRPr="00871B4A">
        <w:rPr>
          <w:rFonts w:ascii="Times New Roman" w:hAnsi="Times New Roman" w:cs="Times New Roman"/>
          <w:sz w:val="24"/>
          <w:szCs w:val="24"/>
        </w:rPr>
        <w:t>9</w:t>
      </w:r>
      <w:r w:rsidR="009D592E" w:rsidRPr="00871B4A">
        <w:rPr>
          <w:rFonts w:ascii="Times New Roman" w:hAnsi="Times New Roman" w:cs="Times New Roman"/>
          <w:sz w:val="24"/>
          <w:szCs w:val="24"/>
        </w:rPr>
        <w:t xml:space="preserve">- Sun P, </w:t>
      </w:r>
      <w:proofErr w:type="spellStart"/>
      <w:r w:rsidR="009D592E" w:rsidRPr="00871B4A">
        <w:rPr>
          <w:rFonts w:ascii="Times New Roman" w:hAnsi="Times New Roman" w:cs="Times New Roman"/>
          <w:sz w:val="24"/>
          <w:szCs w:val="24"/>
        </w:rPr>
        <w:t>Qie</w:t>
      </w:r>
      <w:proofErr w:type="spellEnd"/>
      <w:r w:rsidR="009D592E" w:rsidRPr="00871B4A">
        <w:rPr>
          <w:rFonts w:ascii="Times New Roman" w:hAnsi="Times New Roman" w:cs="Times New Roman"/>
          <w:sz w:val="24"/>
          <w:szCs w:val="24"/>
        </w:rPr>
        <w:t xml:space="preserve"> S, Liu Z, et al. Clinical characteristics of 50466 hospitalized patients with 2019-nCoV infection. J Med </w:t>
      </w:r>
      <w:proofErr w:type="spellStart"/>
      <w:r w:rsidR="009D592E" w:rsidRPr="00871B4A">
        <w:rPr>
          <w:rFonts w:ascii="Times New Roman" w:hAnsi="Times New Roman" w:cs="Times New Roman"/>
          <w:sz w:val="24"/>
          <w:szCs w:val="24"/>
        </w:rPr>
        <w:t>Virol</w:t>
      </w:r>
      <w:proofErr w:type="spellEnd"/>
      <w:r w:rsidR="009D592E" w:rsidRPr="00871B4A">
        <w:rPr>
          <w:rFonts w:ascii="Times New Roman" w:hAnsi="Times New Roman" w:cs="Times New Roman"/>
          <w:sz w:val="24"/>
          <w:szCs w:val="24"/>
        </w:rPr>
        <w:t>. 2020 Feb 28 [</w:t>
      </w:r>
      <w:proofErr w:type="spellStart"/>
      <w:r w:rsidR="009D592E" w:rsidRPr="00871B4A">
        <w:rPr>
          <w:rFonts w:ascii="Times New Roman" w:hAnsi="Times New Roman" w:cs="Times New Roman"/>
          <w:sz w:val="24"/>
          <w:szCs w:val="24"/>
        </w:rPr>
        <w:t>Epub</w:t>
      </w:r>
      <w:proofErr w:type="spellEnd"/>
      <w:r w:rsidR="009D592E" w:rsidRPr="00871B4A">
        <w:rPr>
          <w:rFonts w:ascii="Times New Roman" w:hAnsi="Times New Roman" w:cs="Times New Roman"/>
          <w:sz w:val="24"/>
          <w:szCs w:val="24"/>
        </w:rPr>
        <w:t xml:space="preserve"> ahead of print].  </w:t>
      </w:r>
      <w:proofErr w:type="spellStart"/>
      <w:r w:rsidRPr="00871B4A">
        <w:rPr>
          <w:rFonts w:ascii="Times New Roman" w:hAnsi="Times New Roman" w:cs="Times New Roman"/>
          <w:sz w:val="24"/>
          <w:szCs w:val="24"/>
        </w:rPr>
        <w:t>Dsiponible</w:t>
      </w:r>
      <w:proofErr w:type="spellEnd"/>
      <w:r w:rsidRPr="00871B4A">
        <w:rPr>
          <w:rFonts w:ascii="Times New Roman" w:hAnsi="Times New Roman" w:cs="Times New Roman"/>
          <w:sz w:val="24"/>
          <w:szCs w:val="24"/>
        </w:rPr>
        <w:t xml:space="preserve"> </w:t>
      </w:r>
      <w:proofErr w:type="spellStart"/>
      <w:r w:rsidRPr="00871B4A">
        <w:rPr>
          <w:rFonts w:ascii="Times New Roman" w:hAnsi="Times New Roman" w:cs="Times New Roman"/>
          <w:sz w:val="24"/>
          <w:szCs w:val="24"/>
        </w:rPr>
        <w:t>en</w:t>
      </w:r>
      <w:proofErr w:type="spellEnd"/>
      <w:r w:rsidRPr="00871B4A">
        <w:rPr>
          <w:rFonts w:ascii="Times New Roman" w:hAnsi="Times New Roman" w:cs="Times New Roman"/>
          <w:sz w:val="24"/>
          <w:szCs w:val="24"/>
        </w:rPr>
        <w:t>: https://onlinelibrary.wiley.com/doi/full/10.1002/jmv.25735</w:t>
      </w:r>
    </w:p>
    <w:p w14:paraId="6D096D10" w14:textId="42D76D96" w:rsidR="009D592E" w:rsidRPr="00871B4A" w:rsidRDefault="009D592E" w:rsidP="009D592E">
      <w:pPr>
        <w:rPr>
          <w:rFonts w:ascii="Times New Roman" w:hAnsi="Times New Roman" w:cs="Times New Roman"/>
          <w:sz w:val="24"/>
          <w:szCs w:val="24"/>
          <w:lang w:val="es-EC"/>
        </w:rPr>
      </w:pPr>
      <w:r w:rsidRPr="00871B4A">
        <w:rPr>
          <w:rFonts w:ascii="Times New Roman" w:hAnsi="Times New Roman" w:cs="Times New Roman"/>
          <w:sz w:val="24"/>
          <w:szCs w:val="24"/>
        </w:rPr>
        <w:t>1</w:t>
      </w:r>
      <w:r w:rsidR="00C37FDE" w:rsidRPr="00871B4A">
        <w:rPr>
          <w:rFonts w:ascii="Times New Roman" w:hAnsi="Times New Roman" w:cs="Times New Roman"/>
          <w:sz w:val="24"/>
          <w:szCs w:val="24"/>
        </w:rPr>
        <w:t>0</w:t>
      </w:r>
      <w:r w:rsidRPr="00871B4A">
        <w:rPr>
          <w:rFonts w:ascii="Times New Roman" w:hAnsi="Times New Roman" w:cs="Times New Roman"/>
          <w:sz w:val="24"/>
          <w:szCs w:val="24"/>
        </w:rPr>
        <w:t xml:space="preserve">- </w:t>
      </w:r>
      <w:proofErr w:type="spellStart"/>
      <w:r w:rsidRPr="00871B4A">
        <w:rPr>
          <w:rFonts w:ascii="Times New Roman" w:hAnsi="Times New Roman" w:cs="Times New Roman"/>
          <w:sz w:val="24"/>
          <w:szCs w:val="24"/>
        </w:rPr>
        <w:t>Jin</w:t>
      </w:r>
      <w:proofErr w:type="spellEnd"/>
      <w:r w:rsidRPr="00871B4A">
        <w:rPr>
          <w:rFonts w:ascii="Times New Roman" w:hAnsi="Times New Roman" w:cs="Times New Roman"/>
          <w:sz w:val="24"/>
          <w:szCs w:val="24"/>
        </w:rPr>
        <w:t xml:space="preserve"> YH, </w:t>
      </w:r>
      <w:proofErr w:type="spellStart"/>
      <w:proofErr w:type="gramStart"/>
      <w:r w:rsidRPr="00871B4A">
        <w:rPr>
          <w:rFonts w:ascii="Times New Roman" w:hAnsi="Times New Roman" w:cs="Times New Roman"/>
          <w:sz w:val="24"/>
          <w:szCs w:val="24"/>
        </w:rPr>
        <w:t>Cai</w:t>
      </w:r>
      <w:proofErr w:type="spellEnd"/>
      <w:proofErr w:type="gramEnd"/>
      <w:r w:rsidRPr="00871B4A">
        <w:rPr>
          <w:rFonts w:ascii="Times New Roman" w:hAnsi="Times New Roman" w:cs="Times New Roman"/>
          <w:sz w:val="24"/>
          <w:szCs w:val="24"/>
        </w:rPr>
        <w:t xml:space="preserve"> L, Cheng ZS, et al. A rapid advice guideline for the diagnosis and treatment of 2019 novel coronavirus (2019-nCoV) infected pneumonia (standard version). </w:t>
      </w:r>
      <w:r w:rsidRPr="00871B4A">
        <w:rPr>
          <w:rFonts w:ascii="Times New Roman" w:hAnsi="Times New Roman" w:cs="Times New Roman"/>
          <w:sz w:val="24"/>
          <w:szCs w:val="24"/>
          <w:lang w:val="es-EC"/>
        </w:rPr>
        <w:t xml:space="preserve">Mil </w:t>
      </w:r>
      <w:proofErr w:type="spellStart"/>
      <w:r w:rsidRPr="00871B4A">
        <w:rPr>
          <w:rFonts w:ascii="Times New Roman" w:hAnsi="Times New Roman" w:cs="Times New Roman"/>
          <w:sz w:val="24"/>
          <w:szCs w:val="24"/>
          <w:lang w:val="es-EC"/>
        </w:rPr>
        <w:t>Med</w:t>
      </w:r>
      <w:proofErr w:type="spellEnd"/>
      <w:r w:rsidRPr="00871B4A">
        <w:rPr>
          <w:rFonts w:ascii="Times New Roman" w:hAnsi="Times New Roman" w:cs="Times New Roman"/>
          <w:sz w:val="24"/>
          <w:szCs w:val="24"/>
          <w:lang w:val="es-EC"/>
        </w:rPr>
        <w:t xml:space="preserve"> Res. </w:t>
      </w:r>
      <w:proofErr w:type="gramStart"/>
      <w:r w:rsidRPr="00871B4A">
        <w:rPr>
          <w:rFonts w:ascii="Times New Roman" w:hAnsi="Times New Roman" w:cs="Times New Roman"/>
          <w:sz w:val="24"/>
          <w:szCs w:val="24"/>
          <w:lang w:val="es-EC"/>
        </w:rPr>
        <w:t xml:space="preserve">2020 </w:t>
      </w:r>
      <w:r w:rsidR="005467EB" w:rsidRPr="00871B4A">
        <w:rPr>
          <w:rFonts w:ascii="Times New Roman" w:hAnsi="Times New Roman" w:cs="Times New Roman"/>
          <w:sz w:val="24"/>
          <w:szCs w:val="24"/>
          <w:lang w:val="es-EC"/>
        </w:rPr>
        <w:t xml:space="preserve"> </w:t>
      </w:r>
      <w:r w:rsidRPr="00871B4A">
        <w:rPr>
          <w:rFonts w:ascii="Times New Roman" w:hAnsi="Times New Roman" w:cs="Times New Roman"/>
          <w:sz w:val="24"/>
          <w:szCs w:val="24"/>
          <w:lang w:val="es-EC"/>
        </w:rPr>
        <w:t>Feb</w:t>
      </w:r>
      <w:proofErr w:type="gramEnd"/>
      <w:r w:rsidRPr="00871B4A">
        <w:rPr>
          <w:rFonts w:ascii="Times New Roman" w:hAnsi="Times New Roman" w:cs="Times New Roman"/>
          <w:sz w:val="24"/>
          <w:szCs w:val="24"/>
          <w:lang w:val="es-EC"/>
        </w:rPr>
        <w:t xml:space="preserve"> 6;7(1):4. </w:t>
      </w:r>
      <w:r w:rsidR="00C37FDE" w:rsidRPr="00871B4A">
        <w:rPr>
          <w:rFonts w:ascii="Times New Roman" w:hAnsi="Times New Roman" w:cs="Times New Roman"/>
          <w:sz w:val="24"/>
          <w:szCs w:val="24"/>
          <w:lang w:val="es-EC"/>
        </w:rPr>
        <w:t>Disponible en: https://www.ncbi.nlm.nih.gov/pmc/articles/PMC7003341/</w:t>
      </w:r>
    </w:p>
    <w:p w14:paraId="53EEC98A" w14:textId="65FE9FD8" w:rsidR="00C164FA" w:rsidRPr="00871B4A" w:rsidRDefault="00C164FA" w:rsidP="009D592E">
      <w:pPr>
        <w:rPr>
          <w:rFonts w:ascii="Times New Roman" w:hAnsi="Times New Roman" w:cs="Times New Roman"/>
          <w:sz w:val="24"/>
          <w:szCs w:val="24"/>
          <w:lang w:val="es-EC"/>
        </w:rPr>
      </w:pPr>
      <w:r w:rsidRPr="00871B4A">
        <w:rPr>
          <w:rFonts w:ascii="Times New Roman" w:hAnsi="Times New Roman" w:cs="Times New Roman"/>
          <w:sz w:val="24"/>
          <w:szCs w:val="24"/>
          <w:lang w:val="es-EC"/>
        </w:rPr>
        <w:t>1</w:t>
      </w:r>
      <w:r w:rsidR="00C37FDE" w:rsidRPr="00871B4A">
        <w:rPr>
          <w:rFonts w:ascii="Times New Roman" w:hAnsi="Times New Roman" w:cs="Times New Roman"/>
          <w:sz w:val="24"/>
          <w:szCs w:val="24"/>
          <w:lang w:val="es-EC"/>
        </w:rPr>
        <w:t>1</w:t>
      </w:r>
      <w:r w:rsidR="00673079" w:rsidRPr="00871B4A">
        <w:rPr>
          <w:rFonts w:ascii="Times New Roman" w:hAnsi="Times New Roman" w:cs="Times New Roman"/>
          <w:sz w:val="24"/>
          <w:szCs w:val="24"/>
          <w:lang w:val="es-EC"/>
        </w:rPr>
        <w:t xml:space="preserve">-  </w:t>
      </w:r>
      <w:r w:rsidR="00B3596D" w:rsidRPr="00871B4A">
        <w:rPr>
          <w:rFonts w:ascii="Times New Roman" w:hAnsi="Times New Roman" w:cs="Times New Roman"/>
          <w:sz w:val="24"/>
          <w:szCs w:val="24"/>
          <w:lang w:val="es-EC"/>
        </w:rPr>
        <w:t xml:space="preserve">Mayte </w:t>
      </w:r>
      <w:proofErr w:type="spellStart"/>
      <w:r w:rsidR="00B3596D" w:rsidRPr="00871B4A">
        <w:rPr>
          <w:rFonts w:ascii="Times New Roman" w:hAnsi="Times New Roman" w:cs="Times New Roman"/>
          <w:sz w:val="24"/>
          <w:szCs w:val="24"/>
          <w:lang w:val="es-EC"/>
        </w:rPr>
        <w:t>Coiras</w:t>
      </w:r>
      <w:proofErr w:type="spellEnd"/>
      <w:r w:rsidR="00B3596D" w:rsidRPr="00871B4A">
        <w:rPr>
          <w:rFonts w:ascii="Times New Roman" w:hAnsi="Times New Roman" w:cs="Times New Roman"/>
          <w:sz w:val="24"/>
          <w:szCs w:val="24"/>
          <w:lang w:val="es-EC"/>
        </w:rPr>
        <w:t xml:space="preserve">, José </w:t>
      </w:r>
      <w:proofErr w:type="spellStart"/>
      <w:r w:rsidR="00B3596D" w:rsidRPr="00871B4A">
        <w:rPr>
          <w:rFonts w:ascii="Times New Roman" w:hAnsi="Times New Roman" w:cs="Times New Roman"/>
          <w:sz w:val="24"/>
          <w:szCs w:val="24"/>
          <w:lang w:val="es-EC"/>
        </w:rPr>
        <w:t>Alcamí</w:t>
      </w:r>
      <w:proofErr w:type="spellEnd"/>
      <w:r w:rsidR="00B3596D" w:rsidRPr="00871B4A">
        <w:rPr>
          <w:rFonts w:ascii="Times New Roman" w:hAnsi="Times New Roman" w:cs="Times New Roman"/>
          <w:sz w:val="24"/>
          <w:szCs w:val="24"/>
          <w:lang w:val="es-EC"/>
        </w:rPr>
        <w:t xml:space="preserve">, José A. Plaza. INFORME DEL GRUPO DE ANALISIS CIENTÍFICO DE CORONAVIRUS DEL ISCIII, España, Abril 2016. Disponible en: </w:t>
      </w:r>
      <w:r w:rsidR="00673079" w:rsidRPr="00871B4A">
        <w:rPr>
          <w:rFonts w:ascii="Times New Roman" w:hAnsi="Times New Roman" w:cs="Times New Roman"/>
          <w:sz w:val="24"/>
          <w:szCs w:val="24"/>
          <w:lang w:val="es-EC"/>
        </w:rPr>
        <w:t>https://www.aemps.gob.es/la-aemps/ultima-informacion-de-la-aemps-acerca-del-covid%e2%80%9119/tratamientos-disponibles-para-el-manejo-de-la-infeccion-respiratoria-por-sars-cov-2/</w:t>
      </w:r>
    </w:p>
    <w:p w14:paraId="7D6E05C8" w14:textId="16C059A6" w:rsidR="009D5BC8" w:rsidRPr="00871B4A" w:rsidRDefault="009D5BC8" w:rsidP="009D592E">
      <w:pPr>
        <w:rPr>
          <w:rFonts w:ascii="Times New Roman" w:hAnsi="Times New Roman" w:cs="Times New Roman"/>
          <w:sz w:val="24"/>
          <w:szCs w:val="24"/>
        </w:rPr>
      </w:pPr>
      <w:r w:rsidRPr="00871B4A">
        <w:rPr>
          <w:rFonts w:ascii="Times New Roman" w:hAnsi="Times New Roman" w:cs="Times New Roman"/>
          <w:sz w:val="24"/>
          <w:szCs w:val="24"/>
        </w:rPr>
        <w:t>1</w:t>
      </w:r>
      <w:r w:rsidR="00B3596D" w:rsidRPr="00871B4A">
        <w:rPr>
          <w:rFonts w:ascii="Times New Roman" w:hAnsi="Times New Roman" w:cs="Times New Roman"/>
          <w:sz w:val="24"/>
          <w:szCs w:val="24"/>
        </w:rPr>
        <w:t>2</w:t>
      </w:r>
      <w:r w:rsidRPr="00871B4A">
        <w:rPr>
          <w:rFonts w:ascii="Times New Roman" w:hAnsi="Times New Roman" w:cs="Times New Roman"/>
          <w:sz w:val="24"/>
          <w:szCs w:val="24"/>
        </w:rPr>
        <w:t>- OMS, Solidarity Trial for Covid-19 Treatments, 2020</w:t>
      </w:r>
      <w:r w:rsidR="00B3596D" w:rsidRPr="00871B4A">
        <w:rPr>
          <w:rFonts w:ascii="Times New Roman" w:hAnsi="Times New Roman" w:cs="Times New Roman"/>
          <w:sz w:val="24"/>
          <w:szCs w:val="24"/>
        </w:rPr>
        <w:t xml:space="preserve">, </w:t>
      </w:r>
      <w:proofErr w:type="spellStart"/>
      <w:r w:rsidR="00B3596D" w:rsidRPr="00871B4A">
        <w:rPr>
          <w:rFonts w:ascii="Times New Roman" w:hAnsi="Times New Roman" w:cs="Times New Roman"/>
          <w:sz w:val="24"/>
          <w:szCs w:val="24"/>
        </w:rPr>
        <w:t>Disponible</w:t>
      </w:r>
      <w:proofErr w:type="spellEnd"/>
      <w:r w:rsidR="00B3596D" w:rsidRPr="00871B4A">
        <w:rPr>
          <w:rFonts w:ascii="Times New Roman" w:hAnsi="Times New Roman" w:cs="Times New Roman"/>
          <w:sz w:val="24"/>
          <w:szCs w:val="24"/>
        </w:rPr>
        <w:t xml:space="preserve"> </w:t>
      </w:r>
      <w:proofErr w:type="spellStart"/>
      <w:r w:rsidR="00B3596D" w:rsidRPr="00871B4A">
        <w:rPr>
          <w:rFonts w:ascii="Times New Roman" w:hAnsi="Times New Roman" w:cs="Times New Roman"/>
          <w:sz w:val="24"/>
          <w:szCs w:val="24"/>
        </w:rPr>
        <w:t>en</w:t>
      </w:r>
      <w:proofErr w:type="spellEnd"/>
      <w:r w:rsidR="00B3596D" w:rsidRPr="00871B4A">
        <w:rPr>
          <w:rFonts w:ascii="Times New Roman" w:hAnsi="Times New Roman" w:cs="Times New Roman"/>
          <w:sz w:val="24"/>
          <w:szCs w:val="24"/>
        </w:rPr>
        <w:t>: https://www.who.int/emergencies/diseases/novel-coronavirus-2019/global-research-on-novel-coronavirus-2019-ncov/solidarity-clinical-trial-for-covid-19-treatments</w:t>
      </w:r>
    </w:p>
    <w:p w14:paraId="771383AD" w14:textId="642DE832" w:rsidR="009D5BC8" w:rsidRPr="00871B4A" w:rsidRDefault="009D5BC8" w:rsidP="009D592E">
      <w:pPr>
        <w:rPr>
          <w:rFonts w:ascii="Times New Roman" w:hAnsi="Times New Roman" w:cs="Times New Roman"/>
          <w:sz w:val="24"/>
          <w:szCs w:val="24"/>
          <w:lang w:val="es-MX"/>
        </w:rPr>
      </w:pPr>
      <w:r w:rsidRPr="00871B4A">
        <w:rPr>
          <w:rFonts w:ascii="Times New Roman" w:hAnsi="Times New Roman" w:cs="Times New Roman"/>
          <w:sz w:val="24"/>
          <w:szCs w:val="24"/>
        </w:rPr>
        <w:t>1</w:t>
      </w:r>
      <w:r w:rsidR="00B3596D" w:rsidRPr="00871B4A">
        <w:rPr>
          <w:rFonts w:ascii="Times New Roman" w:hAnsi="Times New Roman" w:cs="Times New Roman"/>
          <w:sz w:val="24"/>
          <w:szCs w:val="24"/>
        </w:rPr>
        <w:t>3</w:t>
      </w:r>
      <w:r w:rsidRPr="00871B4A">
        <w:rPr>
          <w:rFonts w:ascii="Times New Roman" w:hAnsi="Times New Roman" w:cs="Times New Roman"/>
          <w:sz w:val="24"/>
          <w:szCs w:val="24"/>
        </w:rPr>
        <w:t xml:space="preserve">- </w:t>
      </w:r>
      <w:r w:rsidR="00B3596D" w:rsidRPr="00871B4A">
        <w:rPr>
          <w:rFonts w:ascii="Times New Roman" w:hAnsi="Times New Roman" w:cs="Times New Roman"/>
          <w:sz w:val="24"/>
          <w:szCs w:val="24"/>
        </w:rPr>
        <w:t xml:space="preserve">Asher </w:t>
      </w:r>
      <w:proofErr w:type="spellStart"/>
      <w:r w:rsidR="00B3596D" w:rsidRPr="00871B4A">
        <w:rPr>
          <w:rFonts w:ascii="Times New Roman" w:hAnsi="Times New Roman" w:cs="Times New Roman"/>
          <w:sz w:val="24"/>
          <w:szCs w:val="24"/>
        </w:rPr>
        <w:t>Mullard</w:t>
      </w:r>
      <w:proofErr w:type="spellEnd"/>
      <w:r w:rsidR="00B3596D" w:rsidRPr="00871B4A">
        <w:rPr>
          <w:rFonts w:ascii="Times New Roman" w:hAnsi="Times New Roman" w:cs="Times New Roman"/>
          <w:sz w:val="24"/>
          <w:szCs w:val="24"/>
        </w:rPr>
        <w:t xml:space="preserve">. Flooded by the torrent: the COVID-19 drug pipeline. www.thelancet.com Vol 395 April 18, 2020. </w:t>
      </w:r>
      <w:r w:rsidR="00B3596D" w:rsidRPr="00871B4A">
        <w:rPr>
          <w:rFonts w:ascii="Times New Roman" w:hAnsi="Times New Roman" w:cs="Times New Roman"/>
          <w:sz w:val="24"/>
          <w:szCs w:val="24"/>
          <w:lang w:val="es-MX"/>
        </w:rPr>
        <w:t>Disponible en: https://www.thelancet.com/action/showPdf?pii=S0140-6736%2820%2930894-1</w:t>
      </w:r>
    </w:p>
    <w:p w14:paraId="1DA9E372" w14:textId="77777777" w:rsidR="009D592E" w:rsidRPr="00871B4A" w:rsidRDefault="009D592E" w:rsidP="009D592E">
      <w:pPr>
        <w:jc w:val="both"/>
        <w:rPr>
          <w:rFonts w:ascii="Times New Roman" w:hAnsi="Times New Roman" w:cs="Times New Roman"/>
          <w:sz w:val="24"/>
          <w:szCs w:val="24"/>
          <w:lang w:val="es-MX"/>
        </w:rPr>
      </w:pPr>
    </w:p>
    <w:p w14:paraId="225D36BB" w14:textId="77777777" w:rsidR="009D592E" w:rsidRPr="00871B4A" w:rsidRDefault="009D592E" w:rsidP="005113C7">
      <w:pPr>
        <w:rPr>
          <w:rFonts w:ascii="Times New Roman" w:hAnsi="Times New Roman" w:cs="Times New Roman"/>
          <w:sz w:val="24"/>
          <w:szCs w:val="24"/>
          <w:lang w:val="es-MX"/>
        </w:rPr>
      </w:pPr>
    </w:p>
    <w:sectPr w:rsidR="009D592E" w:rsidRPr="00871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2C4D"/>
    <w:multiLevelType w:val="hybridMultilevel"/>
    <w:tmpl w:val="5DF859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E31387D"/>
    <w:multiLevelType w:val="hybridMultilevel"/>
    <w:tmpl w:val="A126B10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955627"/>
    <w:multiLevelType w:val="hybridMultilevel"/>
    <w:tmpl w:val="9B0493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C3D392B"/>
    <w:multiLevelType w:val="hybridMultilevel"/>
    <w:tmpl w:val="D94010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52B4815"/>
    <w:multiLevelType w:val="hybridMultilevel"/>
    <w:tmpl w:val="FD84421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4B"/>
    <w:rsid w:val="000177A2"/>
    <w:rsid w:val="00032D58"/>
    <w:rsid w:val="000346AC"/>
    <w:rsid w:val="0005647A"/>
    <w:rsid w:val="0008226B"/>
    <w:rsid w:val="000B1CAC"/>
    <w:rsid w:val="000C07CD"/>
    <w:rsid w:val="000C6A80"/>
    <w:rsid w:val="00117F93"/>
    <w:rsid w:val="00163981"/>
    <w:rsid w:val="001A1C7F"/>
    <w:rsid w:val="001B0E60"/>
    <w:rsid w:val="001C5DBB"/>
    <w:rsid w:val="001C6E60"/>
    <w:rsid w:val="002333B7"/>
    <w:rsid w:val="0023574C"/>
    <w:rsid w:val="002441E0"/>
    <w:rsid w:val="002A5A11"/>
    <w:rsid w:val="002E4BD7"/>
    <w:rsid w:val="002F21CC"/>
    <w:rsid w:val="003133CC"/>
    <w:rsid w:val="0033243B"/>
    <w:rsid w:val="003552A7"/>
    <w:rsid w:val="0036073C"/>
    <w:rsid w:val="00367F7A"/>
    <w:rsid w:val="00383E74"/>
    <w:rsid w:val="003979D4"/>
    <w:rsid w:val="003F2F73"/>
    <w:rsid w:val="0042680A"/>
    <w:rsid w:val="00452BF2"/>
    <w:rsid w:val="00456D82"/>
    <w:rsid w:val="00460316"/>
    <w:rsid w:val="00463502"/>
    <w:rsid w:val="00475651"/>
    <w:rsid w:val="0048713C"/>
    <w:rsid w:val="004A42B0"/>
    <w:rsid w:val="004F51E5"/>
    <w:rsid w:val="004F5314"/>
    <w:rsid w:val="005113C7"/>
    <w:rsid w:val="005467EB"/>
    <w:rsid w:val="00557FED"/>
    <w:rsid w:val="005655E9"/>
    <w:rsid w:val="005C2423"/>
    <w:rsid w:val="005E3D37"/>
    <w:rsid w:val="005F40D5"/>
    <w:rsid w:val="00635A78"/>
    <w:rsid w:val="00663AEA"/>
    <w:rsid w:val="00673079"/>
    <w:rsid w:val="006B5E71"/>
    <w:rsid w:val="006B664A"/>
    <w:rsid w:val="006E6393"/>
    <w:rsid w:val="00714CB1"/>
    <w:rsid w:val="00763F4C"/>
    <w:rsid w:val="00792D9E"/>
    <w:rsid w:val="007A3C1B"/>
    <w:rsid w:val="007B7BE3"/>
    <w:rsid w:val="007B7FA0"/>
    <w:rsid w:val="007E5B4A"/>
    <w:rsid w:val="00822C9B"/>
    <w:rsid w:val="0082739E"/>
    <w:rsid w:val="00835E19"/>
    <w:rsid w:val="008429B0"/>
    <w:rsid w:val="008518A7"/>
    <w:rsid w:val="00871B4A"/>
    <w:rsid w:val="008724B6"/>
    <w:rsid w:val="00897B77"/>
    <w:rsid w:val="008A1807"/>
    <w:rsid w:val="008A59F5"/>
    <w:rsid w:val="008F4AC8"/>
    <w:rsid w:val="00925871"/>
    <w:rsid w:val="00927E69"/>
    <w:rsid w:val="009420E1"/>
    <w:rsid w:val="009C1942"/>
    <w:rsid w:val="009D592E"/>
    <w:rsid w:val="009D5BC8"/>
    <w:rsid w:val="009F4808"/>
    <w:rsid w:val="00A9426C"/>
    <w:rsid w:val="00AC363E"/>
    <w:rsid w:val="00AC6F23"/>
    <w:rsid w:val="00B03323"/>
    <w:rsid w:val="00B3596D"/>
    <w:rsid w:val="00B4571B"/>
    <w:rsid w:val="00B6245B"/>
    <w:rsid w:val="00B92CB7"/>
    <w:rsid w:val="00BE773C"/>
    <w:rsid w:val="00C130A3"/>
    <w:rsid w:val="00C164FA"/>
    <w:rsid w:val="00C25E8B"/>
    <w:rsid w:val="00C26725"/>
    <w:rsid w:val="00C32A11"/>
    <w:rsid w:val="00C32F02"/>
    <w:rsid w:val="00C339B4"/>
    <w:rsid w:val="00C37FDE"/>
    <w:rsid w:val="00C47D29"/>
    <w:rsid w:val="00C51F61"/>
    <w:rsid w:val="00C74CF5"/>
    <w:rsid w:val="00CA4461"/>
    <w:rsid w:val="00CB184B"/>
    <w:rsid w:val="00CB3E44"/>
    <w:rsid w:val="00CD17D6"/>
    <w:rsid w:val="00CD5831"/>
    <w:rsid w:val="00CE0D1D"/>
    <w:rsid w:val="00CF445F"/>
    <w:rsid w:val="00D2572C"/>
    <w:rsid w:val="00D63454"/>
    <w:rsid w:val="00D70937"/>
    <w:rsid w:val="00D83DE0"/>
    <w:rsid w:val="00DE0369"/>
    <w:rsid w:val="00DE5D00"/>
    <w:rsid w:val="00DF6B6F"/>
    <w:rsid w:val="00E10A72"/>
    <w:rsid w:val="00E30731"/>
    <w:rsid w:val="00E45E3B"/>
    <w:rsid w:val="00E60B5A"/>
    <w:rsid w:val="00E63C01"/>
    <w:rsid w:val="00E82217"/>
    <w:rsid w:val="00EA596E"/>
    <w:rsid w:val="00EC7FB3"/>
    <w:rsid w:val="00F30751"/>
    <w:rsid w:val="00F60E35"/>
    <w:rsid w:val="00F73D52"/>
    <w:rsid w:val="00F95672"/>
    <w:rsid w:val="00FE4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3F254"/>
  <w15:chartTrackingRefBased/>
  <w15:docId w15:val="{1FE2B14B-CC67-401C-B10B-4992AD09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2A11"/>
    <w:pPr>
      <w:ind w:left="720"/>
      <w:contextualSpacing/>
    </w:pPr>
  </w:style>
  <w:style w:type="character" w:styleId="Hipervnculo">
    <w:name w:val="Hyperlink"/>
    <w:basedOn w:val="Fuentedeprrafopredeter"/>
    <w:uiPriority w:val="99"/>
    <w:semiHidden/>
    <w:unhideWhenUsed/>
    <w:rsid w:val="008A1807"/>
    <w:rPr>
      <w:color w:val="0000FF"/>
      <w:u w:val="single"/>
    </w:rPr>
  </w:style>
  <w:style w:type="paragraph" w:styleId="NormalWeb">
    <w:name w:val="Normal (Web)"/>
    <w:basedOn w:val="Normal"/>
    <w:uiPriority w:val="99"/>
    <w:unhideWhenUsed/>
    <w:rsid w:val="00871B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972420">
      <w:bodyDiv w:val="1"/>
      <w:marLeft w:val="0"/>
      <w:marRight w:val="0"/>
      <w:marTop w:val="0"/>
      <w:marBottom w:val="0"/>
      <w:divBdr>
        <w:top w:val="none" w:sz="0" w:space="0" w:color="auto"/>
        <w:left w:val="none" w:sz="0" w:space="0" w:color="auto"/>
        <w:bottom w:val="none" w:sz="0" w:space="0" w:color="auto"/>
        <w:right w:val="none" w:sz="0" w:space="0" w:color="auto"/>
      </w:divBdr>
      <w:divsChild>
        <w:div w:id="163131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3069</Words>
  <Characters>16883</Characters>
  <Application>Microsoft Office Word</Application>
  <DocSecurity>0</DocSecurity>
  <Lines>140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Fernando Ochoa Muñoz</dc:creator>
  <cp:keywords/>
  <dc:description/>
  <cp:lastModifiedBy>David</cp:lastModifiedBy>
  <cp:revision>4</cp:revision>
  <cp:lastPrinted>2020-04-29T16:18:00Z</cp:lastPrinted>
  <dcterms:created xsi:type="dcterms:W3CDTF">2020-05-17T21:13:00Z</dcterms:created>
  <dcterms:modified xsi:type="dcterms:W3CDTF">2020-05-24T02:41:00Z</dcterms:modified>
</cp:coreProperties>
</file>