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57B9" w14:textId="31ACFE30" w:rsidR="00266D58" w:rsidRDefault="000B2B97" w:rsidP="005F3166">
      <w:pPr>
        <w:spacing w:after="0" w:line="360" w:lineRule="auto"/>
        <w:jc w:val="center"/>
        <w:rPr>
          <w:rFonts w:ascii="Arial" w:hAnsi="Arial" w:cs="Arial"/>
          <w:b/>
          <w:bCs/>
          <w:sz w:val="24"/>
          <w:szCs w:val="24"/>
        </w:rPr>
      </w:pPr>
      <w:r w:rsidRPr="00391104">
        <w:rPr>
          <w:rFonts w:ascii="Arial" w:hAnsi="Arial" w:cs="Arial"/>
          <w:b/>
          <w:bCs/>
          <w:sz w:val="24"/>
          <w:szCs w:val="24"/>
        </w:rPr>
        <w:t>N</w:t>
      </w:r>
      <w:r w:rsidRPr="00504E6A">
        <w:rPr>
          <w:rFonts w:ascii="Arial" w:hAnsi="Arial" w:cs="Arial"/>
          <w:b/>
          <w:bCs/>
          <w:sz w:val="24"/>
          <w:szCs w:val="24"/>
        </w:rPr>
        <w:t>otificación del riesgo biológico en el personal de salud del Hospital de Especialidades José Carrasco Arteaga</w:t>
      </w:r>
    </w:p>
    <w:p w14:paraId="54A03C98" w14:textId="77777777" w:rsidR="00B84468" w:rsidRDefault="00B84468" w:rsidP="005F3166">
      <w:pPr>
        <w:spacing w:after="0" w:line="360" w:lineRule="auto"/>
        <w:jc w:val="center"/>
        <w:rPr>
          <w:rFonts w:ascii="Arial" w:hAnsi="Arial" w:cs="Arial"/>
          <w:b/>
          <w:bCs/>
          <w:sz w:val="24"/>
          <w:szCs w:val="24"/>
        </w:rPr>
      </w:pPr>
    </w:p>
    <w:p w14:paraId="4E0BCA26" w14:textId="77777777" w:rsidR="0044088B" w:rsidRPr="00005F55" w:rsidRDefault="0044088B" w:rsidP="0044088B">
      <w:pPr>
        <w:spacing w:after="0" w:line="360" w:lineRule="auto"/>
        <w:jc w:val="center"/>
        <w:rPr>
          <w:rFonts w:ascii="Arial" w:hAnsi="Arial" w:cs="Arial"/>
          <w:b/>
          <w:bCs/>
          <w:color w:val="0070C0"/>
          <w:sz w:val="24"/>
          <w:szCs w:val="24"/>
          <w:lang w:val="en-US"/>
        </w:rPr>
      </w:pPr>
      <w:r w:rsidRPr="00005F55">
        <w:rPr>
          <w:rFonts w:ascii="Arial" w:hAnsi="Arial" w:cs="Arial"/>
          <w:b/>
          <w:bCs/>
          <w:color w:val="0070C0"/>
          <w:sz w:val="24"/>
          <w:szCs w:val="24"/>
          <w:lang w:val="en-US"/>
        </w:rPr>
        <w:t xml:space="preserve">Notification of biological risk in health personnel at the </w:t>
      </w:r>
    </w:p>
    <w:p w14:paraId="3556FD4E" w14:textId="77777777" w:rsidR="0044088B" w:rsidRPr="00005F55" w:rsidRDefault="0044088B" w:rsidP="0044088B">
      <w:pPr>
        <w:spacing w:after="0" w:line="360" w:lineRule="auto"/>
        <w:jc w:val="center"/>
        <w:rPr>
          <w:rFonts w:ascii="Arial" w:hAnsi="Arial" w:cs="Arial"/>
          <w:b/>
          <w:bCs/>
          <w:color w:val="0070C0"/>
          <w:sz w:val="24"/>
          <w:szCs w:val="24"/>
          <w:lang w:val="en-US"/>
        </w:rPr>
      </w:pPr>
      <w:r w:rsidRPr="00005F55">
        <w:rPr>
          <w:rFonts w:ascii="Arial" w:hAnsi="Arial" w:cs="Arial"/>
          <w:b/>
          <w:bCs/>
          <w:color w:val="0070C0"/>
          <w:sz w:val="24"/>
          <w:szCs w:val="24"/>
          <w:lang w:val="en-US"/>
        </w:rPr>
        <w:t>José Carrasco Arteaga Hospital</w:t>
      </w:r>
    </w:p>
    <w:p w14:paraId="45BF684B" w14:textId="1826EF41" w:rsidR="000B2B97" w:rsidRPr="00504E6A" w:rsidRDefault="000B2B97" w:rsidP="005F3166">
      <w:pPr>
        <w:spacing w:after="0" w:line="360" w:lineRule="auto"/>
        <w:jc w:val="both"/>
        <w:rPr>
          <w:rFonts w:ascii="Arial" w:hAnsi="Arial" w:cs="Arial"/>
          <w:b/>
          <w:bCs/>
          <w:sz w:val="24"/>
          <w:szCs w:val="24"/>
        </w:rPr>
      </w:pPr>
      <w:r w:rsidRPr="00504E6A">
        <w:rPr>
          <w:rFonts w:ascii="Arial" w:hAnsi="Arial" w:cs="Arial"/>
          <w:b/>
          <w:bCs/>
          <w:sz w:val="24"/>
          <w:szCs w:val="24"/>
        </w:rPr>
        <w:t>RESUMEN</w:t>
      </w:r>
    </w:p>
    <w:p w14:paraId="5B10D9C4" w14:textId="3FE62E23" w:rsidR="000B2B97" w:rsidRPr="00504E6A" w:rsidRDefault="0073624E" w:rsidP="00172312">
      <w:pPr>
        <w:spacing w:after="0" w:line="360" w:lineRule="auto"/>
        <w:jc w:val="both"/>
        <w:rPr>
          <w:rFonts w:ascii="Arial" w:hAnsi="Arial" w:cs="Arial"/>
          <w:sz w:val="24"/>
          <w:szCs w:val="24"/>
        </w:rPr>
      </w:pPr>
      <w:r>
        <w:rPr>
          <w:rFonts w:ascii="Arial" w:hAnsi="Arial" w:cs="Arial"/>
          <w:b/>
          <w:bCs/>
          <w:sz w:val="24"/>
          <w:szCs w:val="24"/>
        </w:rPr>
        <w:t>Introducción</w:t>
      </w:r>
      <w:r w:rsidR="000B2B97" w:rsidRPr="00504E6A">
        <w:rPr>
          <w:rFonts w:ascii="Arial" w:hAnsi="Arial" w:cs="Arial"/>
          <w:b/>
          <w:bCs/>
          <w:sz w:val="24"/>
          <w:szCs w:val="24"/>
        </w:rPr>
        <w:t>:</w:t>
      </w:r>
      <w:r w:rsidR="000B2B97" w:rsidRPr="00504E6A">
        <w:rPr>
          <w:rFonts w:ascii="Arial" w:hAnsi="Arial" w:cs="Arial"/>
          <w:sz w:val="24"/>
          <w:szCs w:val="24"/>
        </w:rPr>
        <w:t xml:space="preserve"> el personal de salud </w:t>
      </w:r>
      <w:r w:rsidR="00172312">
        <w:rPr>
          <w:rFonts w:ascii="Arial" w:hAnsi="Arial" w:cs="Arial"/>
          <w:sz w:val="24"/>
          <w:szCs w:val="24"/>
        </w:rPr>
        <w:t>en sus actividades</w:t>
      </w:r>
      <w:r w:rsidR="00172312" w:rsidRPr="00504E6A">
        <w:rPr>
          <w:rFonts w:ascii="Arial" w:hAnsi="Arial" w:cs="Arial"/>
          <w:sz w:val="24"/>
          <w:szCs w:val="24"/>
        </w:rPr>
        <w:t xml:space="preserve"> clínica</w:t>
      </w:r>
      <w:r w:rsidR="00172312">
        <w:rPr>
          <w:rFonts w:ascii="Arial" w:hAnsi="Arial" w:cs="Arial"/>
          <w:sz w:val="24"/>
          <w:szCs w:val="24"/>
        </w:rPr>
        <w:t>s</w:t>
      </w:r>
      <w:r w:rsidR="00172312" w:rsidRPr="00504E6A">
        <w:rPr>
          <w:rFonts w:ascii="Arial" w:hAnsi="Arial" w:cs="Arial"/>
          <w:sz w:val="24"/>
          <w:szCs w:val="24"/>
        </w:rPr>
        <w:t xml:space="preserve"> </w:t>
      </w:r>
      <w:r w:rsidR="00172312">
        <w:rPr>
          <w:rFonts w:ascii="Arial" w:hAnsi="Arial" w:cs="Arial"/>
          <w:sz w:val="24"/>
          <w:szCs w:val="24"/>
        </w:rPr>
        <w:t xml:space="preserve">de rutina </w:t>
      </w:r>
      <w:r w:rsidR="000B2B97" w:rsidRPr="00504E6A">
        <w:rPr>
          <w:rFonts w:ascii="Arial" w:hAnsi="Arial" w:cs="Arial"/>
          <w:sz w:val="24"/>
          <w:szCs w:val="24"/>
        </w:rPr>
        <w:t xml:space="preserve">se encuentra expuesto a riesgo biológico </w:t>
      </w:r>
      <w:r w:rsidR="0066313B">
        <w:rPr>
          <w:rFonts w:ascii="Arial" w:hAnsi="Arial" w:cs="Arial"/>
          <w:sz w:val="24"/>
          <w:szCs w:val="24"/>
        </w:rPr>
        <w:t>por</w:t>
      </w:r>
      <w:r w:rsidR="000B2B97" w:rsidRPr="00504E6A">
        <w:rPr>
          <w:rFonts w:ascii="Arial" w:hAnsi="Arial" w:cs="Arial"/>
          <w:sz w:val="24"/>
          <w:szCs w:val="24"/>
        </w:rPr>
        <w:t xml:space="preserve"> diversos microorganismos potencialmente infecciosos que pueden perjudicar su estado de salud</w:t>
      </w:r>
      <w:r w:rsidR="0066313B">
        <w:rPr>
          <w:rFonts w:ascii="Arial" w:hAnsi="Arial" w:cs="Arial"/>
          <w:sz w:val="24"/>
          <w:szCs w:val="24"/>
        </w:rPr>
        <w:t>,</w:t>
      </w:r>
      <w:r w:rsidR="00172312">
        <w:rPr>
          <w:rFonts w:ascii="Arial" w:hAnsi="Arial" w:cs="Arial"/>
          <w:sz w:val="24"/>
          <w:szCs w:val="24"/>
        </w:rPr>
        <w:t xml:space="preserve"> realidad que es importante </w:t>
      </w:r>
      <w:r w:rsidR="00F66261">
        <w:rPr>
          <w:rFonts w:ascii="Arial" w:hAnsi="Arial" w:cs="Arial"/>
          <w:sz w:val="24"/>
          <w:szCs w:val="24"/>
        </w:rPr>
        <w:t>estudiar.</w:t>
      </w:r>
    </w:p>
    <w:p w14:paraId="307F09D9" w14:textId="771FECA2" w:rsidR="000B2B97" w:rsidRPr="00504E6A" w:rsidRDefault="000B2B97" w:rsidP="005F3166">
      <w:pPr>
        <w:spacing w:after="0" w:line="360" w:lineRule="auto"/>
        <w:jc w:val="both"/>
        <w:rPr>
          <w:rFonts w:ascii="Arial" w:hAnsi="Arial" w:cs="Arial"/>
          <w:sz w:val="24"/>
          <w:szCs w:val="24"/>
        </w:rPr>
      </w:pPr>
      <w:r w:rsidRPr="00504E6A">
        <w:rPr>
          <w:rFonts w:ascii="Arial" w:hAnsi="Arial" w:cs="Arial"/>
          <w:b/>
          <w:bCs/>
          <w:sz w:val="24"/>
          <w:szCs w:val="24"/>
        </w:rPr>
        <w:t>Objetivo:</w:t>
      </w:r>
      <w:r w:rsidR="005D7102">
        <w:rPr>
          <w:rFonts w:ascii="Arial" w:hAnsi="Arial" w:cs="Arial"/>
          <w:sz w:val="24"/>
          <w:szCs w:val="24"/>
        </w:rPr>
        <w:t xml:space="preserve"> c</w:t>
      </w:r>
      <w:r w:rsidRPr="00504E6A">
        <w:rPr>
          <w:rFonts w:ascii="Arial" w:hAnsi="Arial" w:cs="Arial"/>
          <w:sz w:val="24"/>
          <w:szCs w:val="24"/>
        </w:rPr>
        <w:t>aracterizar la notificación del riesgo biológico en el personal de salud del Hospital de Especialidades José Carrasco Arteaga</w:t>
      </w:r>
      <w:r w:rsidR="00172312">
        <w:rPr>
          <w:rFonts w:ascii="Arial" w:hAnsi="Arial" w:cs="Arial"/>
          <w:sz w:val="24"/>
          <w:szCs w:val="24"/>
        </w:rPr>
        <w:t>.</w:t>
      </w:r>
    </w:p>
    <w:p w14:paraId="14A994EA" w14:textId="057150E3" w:rsidR="000B2B97" w:rsidRPr="00504E6A" w:rsidRDefault="000B2B97" w:rsidP="005F3166">
      <w:pPr>
        <w:spacing w:after="0" w:line="360" w:lineRule="auto"/>
        <w:jc w:val="both"/>
        <w:rPr>
          <w:rFonts w:ascii="Arial" w:hAnsi="Arial" w:cs="Arial"/>
          <w:sz w:val="24"/>
          <w:szCs w:val="24"/>
        </w:rPr>
      </w:pPr>
      <w:r w:rsidRPr="00504E6A">
        <w:rPr>
          <w:rFonts w:ascii="Arial" w:hAnsi="Arial" w:cs="Arial"/>
          <w:b/>
          <w:bCs/>
          <w:sz w:val="24"/>
          <w:szCs w:val="24"/>
        </w:rPr>
        <w:t>M</w:t>
      </w:r>
      <w:r w:rsidR="0073624E">
        <w:rPr>
          <w:rFonts w:ascii="Arial" w:hAnsi="Arial" w:cs="Arial"/>
          <w:b/>
          <w:bCs/>
          <w:sz w:val="24"/>
          <w:szCs w:val="24"/>
        </w:rPr>
        <w:t>e</w:t>
      </w:r>
      <w:r w:rsidRPr="00504E6A">
        <w:rPr>
          <w:rFonts w:ascii="Arial" w:hAnsi="Arial" w:cs="Arial"/>
          <w:b/>
          <w:bCs/>
          <w:sz w:val="24"/>
          <w:szCs w:val="24"/>
        </w:rPr>
        <w:t>todo</w:t>
      </w:r>
      <w:r w:rsidR="0073624E">
        <w:rPr>
          <w:rFonts w:ascii="Arial" w:hAnsi="Arial" w:cs="Arial"/>
          <w:b/>
          <w:bCs/>
          <w:sz w:val="24"/>
          <w:szCs w:val="24"/>
        </w:rPr>
        <w:t>logía</w:t>
      </w:r>
      <w:r w:rsidRPr="00504E6A">
        <w:rPr>
          <w:rFonts w:ascii="Arial" w:hAnsi="Arial" w:cs="Arial"/>
          <w:b/>
          <w:bCs/>
          <w:sz w:val="24"/>
          <w:szCs w:val="24"/>
        </w:rPr>
        <w:t>:</w:t>
      </w:r>
      <w:r w:rsidR="005D7102">
        <w:rPr>
          <w:rFonts w:ascii="Arial" w:hAnsi="Arial" w:cs="Arial"/>
          <w:sz w:val="24"/>
          <w:szCs w:val="24"/>
        </w:rPr>
        <w:t xml:space="preserve"> </w:t>
      </w:r>
      <w:r w:rsidRPr="00F460F4">
        <w:rPr>
          <w:rFonts w:ascii="Arial" w:hAnsi="Arial" w:cs="Arial"/>
          <w:sz w:val="24"/>
          <w:szCs w:val="24"/>
        </w:rPr>
        <w:t>estudio descriptivo transversal</w:t>
      </w:r>
      <w:r w:rsidR="00F66261">
        <w:rPr>
          <w:rFonts w:ascii="Arial" w:hAnsi="Arial" w:cs="Arial"/>
          <w:sz w:val="24"/>
          <w:szCs w:val="24"/>
        </w:rPr>
        <w:t xml:space="preserve"> en una población de </w:t>
      </w:r>
      <w:r w:rsidRPr="00F460F4">
        <w:rPr>
          <w:rFonts w:ascii="Arial" w:hAnsi="Arial" w:cs="Arial"/>
          <w:sz w:val="24"/>
          <w:szCs w:val="24"/>
        </w:rPr>
        <w:t>202 personas seleccionadas de manera aleatoria. Se analizaron las variables cuantitativas</w:t>
      </w:r>
      <w:r w:rsidR="00984B3F" w:rsidRPr="00F460F4">
        <w:rPr>
          <w:rFonts w:ascii="Arial" w:hAnsi="Arial" w:cs="Arial"/>
          <w:sz w:val="24"/>
          <w:szCs w:val="24"/>
        </w:rPr>
        <w:t xml:space="preserve"> como </w:t>
      </w:r>
      <w:r w:rsidR="00F66261">
        <w:rPr>
          <w:rFonts w:ascii="Arial" w:hAnsi="Arial" w:cs="Arial"/>
          <w:sz w:val="24"/>
          <w:szCs w:val="24"/>
        </w:rPr>
        <w:t>sexo</w:t>
      </w:r>
      <w:r w:rsidR="00984B3F" w:rsidRPr="00F460F4">
        <w:rPr>
          <w:rFonts w:ascii="Arial" w:hAnsi="Arial" w:cs="Arial"/>
          <w:sz w:val="24"/>
          <w:szCs w:val="24"/>
        </w:rPr>
        <w:t xml:space="preserve">, servicios, categoría profesional, área de trabajo, experiencia laboral y turnos de trabajo, </w:t>
      </w:r>
      <w:r w:rsidRPr="00F460F4">
        <w:rPr>
          <w:rFonts w:ascii="Arial" w:hAnsi="Arial" w:cs="Arial"/>
          <w:sz w:val="24"/>
          <w:szCs w:val="24"/>
        </w:rPr>
        <w:t>expresadas con media, mediana, moda. Las variables cualitativas</w:t>
      </w:r>
      <w:r w:rsidR="00984B3F" w:rsidRPr="00F460F4">
        <w:rPr>
          <w:rFonts w:ascii="Arial" w:hAnsi="Arial" w:cs="Arial"/>
          <w:sz w:val="24"/>
          <w:szCs w:val="24"/>
        </w:rPr>
        <w:t xml:space="preserve"> como tipo de accidente laboral y causas de no notificación </w:t>
      </w:r>
      <w:r w:rsidRPr="00F460F4">
        <w:rPr>
          <w:rFonts w:ascii="Arial" w:hAnsi="Arial" w:cs="Arial"/>
          <w:sz w:val="24"/>
          <w:szCs w:val="24"/>
        </w:rPr>
        <w:t>fueron expresadas en frecuencias y porcentaje.</w:t>
      </w:r>
      <w:r w:rsidR="00172312">
        <w:rPr>
          <w:rFonts w:ascii="Arial" w:hAnsi="Arial" w:cs="Arial"/>
          <w:sz w:val="24"/>
          <w:szCs w:val="24"/>
        </w:rPr>
        <w:t xml:space="preserve"> </w:t>
      </w:r>
    </w:p>
    <w:p w14:paraId="48C288A2" w14:textId="72C5364A" w:rsidR="000B2B97" w:rsidRPr="00504E6A" w:rsidRDefault="000B2B97" w:rsidP="005F3166">
      <w:pPr>
        <w:spacing w:after="0" w:line="360" w:lineRule="auto"/>
        <w:jc w:val="both"/>
        <w:rPr>
          <w:rFonts w:ascii="Arial" w:hAnsi="Arial" w:cs="Arial"/>
          <w:sz w:val="24"/>
          <w:szCs w:val="24"/>
        </w:rPr>
      </w:pPr>
      <w:r w:rsidRPr="00504E6A">
        <w:rPr>
          <w:rFonts w:ascii="Arial" w:hAnsi="Arial" w:cs="Arial"/>
          <w:b/>
          <w:bCs/>
          <w:sz w:val="24"/>
          <w:szCs w:val="24"/>
        </w:rPr>
        <w:t>Resultados:</w:t>
      </w:r>
      <w:r w:rsidRPr="00504E6A">
        <w:rPr>
          <w:rFonts w:ascii="Arial" w:hAnsi="Arial" w:cs="Arial"/>
          <w:sz w:val="24"/>
          <w:szCs w:val="24"/>
        </w:rPr>
        <w:t xml:space="preserve"> </w:t>
      </w:r>
      <w:r w:rsidR="00172312">
        <w:rPr>
          <w:rFonts w:ascii="Arial" w:hAnsi="Arial" w:cs="Arial"/>
          <w:sz w:val="24"/>
          <w:szCs w:val="24"/>
        </w:rPr>
        <w:t xml:space="preserve">predomina personal femenino (72.8%), </w:t>
      </w:r>
      <w:r w:rsidR="00F66261">
        <w:rPr>
          <w:rFonts w:ascii="Arial" w:hAnsi="Arial" w:cs="Arial"/>
          <w:sz w:val="24"/>
          <w:szCs w:val="24"/>
        </w:rPr>
        <w:t>mayoritariamente de</w:t>
      </w:r>
      <w:r w:rsidR="00172312">
        <w:rPr>
          <w:rFonts w:ascii="Arial" w:hAnsi="Arial" w:cs="Arial"/>
          <w:sz w:val="24"/>
          <w:szCs w:val="24"/>
        </w:rPr>
        <w:t xml:space="preserve"> enfermería el</w:t>
      </w:r>
      <w:r w:rsidRPr="00504E6A">
        <w:rPr>
          <w:rFonts w:ascii="Arial" w:hAnsi="Arial" w:cs="Arial"/>
          <w:sz w:val="24"/>
          <w:szCs w:val="24"/>
        </w:rPr>
        <w:t xml:space="preserve"> 37</w:t>
      </w:r>
      <w:r w:rsidR="002E1CF6">
        <w:rPr>
          <w:rFonts w:ascii="Arial" w:hAnsi="Arial" w:cs="Arial"/>
          <w:sz w:val="24"/>
          <w:szCs w:val="24"/>
        </w:rPr>
        <w:t>.</w:t>
      </w:r>
      <w:r w:rsidRPr="00504E6A">
        <w:rPr>
          <w:rFonts w:ascii="Arial" w:hAnsi="Arial" w:cs="Arial"/>
          <w:sz w:val="24"/>
          <w:szCs w:val="24"/>
        </w:rPr>
        <w:t>1%. Todos los participantes están expuestos a accidentes de riesgo biológico</w:t>
      </w:r>
      <w:r w:rsidR="000B2E52">
        <w:rPr>
          <w:rFonts w:ascii="Arial" w:hAnsi="Arial" w:cs="Arial"/>
          <w:sz w:val="24"/>
          <w:szCs w:val="24"/>
        </w:rPr>
        <w:t xml:space="preserve"> (ARB)</w:t>
      </w:r>
      <w:r w:rsidRPr="00504E6A">
        <w:rPr>
          <w:rFonts w:ascii="Arial" w:hAnsi="Arial" w:cs="Arial"/>
          <w:sz w:val="24"/>
          <w:szCs w:val="24"/>
        </w:rPr>
        <w:t>, el 59</w:t>
      </w:r>
      <w:r w:rsidR="002E1CF6">
        <w:rPr>
          <w:rFonts w:ascii="Arial" w:hAnsi="Arial" w:cs="Arial"/>
          <w:sz w:val="24"/>
          <w:szCs w:val="24"/>
        </w:rPr>
        <w:t>.</w:t>
      </w:r>
      <w:r w:rsidRPr="00504E6A">
        <w:rPr>
          <w:rFonts w:ascii="Arial" w:hAnsi="Arial" w:cs="Arial"/>
          <w:sz w:val="24"/>
          <w:szCs w:val="24"/>
        </w:rPr>
        <w:t xml:space="preserve">9% ha sufrido un </w:t>
      </w:r>
      <w:r w:rsidR="000B2E52">
        <w:rPr>
          <w:rFonts w:ascii="Arial" w:hAnsi="Arial" w:cs="Arial"/>
          <w:sz w:val="24"/>
          <w:szCs w:val="24"/>
        </w:rPr>
        <w:t xml:space="preserve">accidente </w:t>
      </w:r>
      <w:r w:rsidR="0036508B">
        <w:rPr>
          <w:rFonts w:ascii="Arial" w:hAnsi="Arial" w:cs="Arial"/>
          <w:sz w:val="24"/>
          <w:szCs w:val="24"/>
        </w:rPr>
        <w:t>laboral</w:t>
      </w:r>
      <w:r w:rsidRPr="00504E6A">
        <w:rPr>
          <w:rFonts w:ascii="Arial" w:hAnsi="Arial" w:cs="Arial"/>
          <w:sz w:val="24"/>
          <w:szCs w:val="24"/>
        </w:rPr>
        <w:t>, siendo los pinchazos el más frecuente (31.7%). El 46</w:t>
      </w:r>
      <w:r w:rsidR="002E1CF6">
        <w:rPr>
          <w:rFonts w:ascii="Arial" w:hAnsi="Arial" w:cs="Arial"/>
          <w:sz w:val="24"/>
          <w:szCs w:val="24"/>
        </w:rPr>
        <w:t>.</w:t>
      </w:r>
      <w:r w:rsidRPr="00504E6A">
        <w:rPr>
          <w:rFonts w:ascii="Arial" w:hAnsi="Arial" w:cs="Arial"/>
          <w:sz w:val="24"/>
          <w:szCs w:val="24"/>
        </w:rPr>
        <w:t>3% lo ha notificado</w:t>
      </w:r>
      <w:r w:rsidR="00F66261">
        <w:rPr>
          <w:rFonts w:ascii="Arial" w:hAnsi="Arial" w:cs="Arial"/>
          <w:sz w:val="24"/>
          <w:szCs w:val="24"/>
        </w:rPr>
        <w:t xml:space="preserve">, las </w:t>
      </w:r>
      <w:r w:rsidRPr="00504E6A">
        <w:rPr>
          <w:rFonts w:ascii="Arial" w:hAnsi="Arial" w:cs="Arial"/>
          <w:sz w:val="24"/>
          <w:szCs w:val="24"/>
        </w:rPr>
        <w:t>razones</w:t>
      </w:r>
      <w:r w:rsidR="00F66261">
        <w:rPr>
          <w:rFonts w:ascii="Arial" w:hAnsi="Arial" w:cs="Arial"/>
          <w:sz w:val="24"/>
          <w:szCs w:val="24"/>
        </w:rPr>
        <w:t xml:space="preserve"> de no hacerlo:</w:t>
      </w:r>
      <w:r w:rsidRPr="00504E6A">
        <w:rPr>
          <w:rFonts w:ascii="Arial" w:hAnsi="Arial" w:cs="Arial"/>
          <w:sz w:val="24"/>
          <w:szCs w:val="24"/>
        </w:rPr>
        <w:t xml:space="preserve"> falta de tiempo (80%), seguido por el desconocimiento del protocolo (60%). El 59</w:t>
      </w:r>
      <w:r w:rsidR="002E1CF6">
        <w:rPr>
          <w:rFonts w:ascii="Arial" w:hAnsi="Arial" w:cs="Arial"/>
          <w:sz w:val="24"/>
          <w:szCs w:val="24"/>
        </w:rPr>
        <w:t>.</w:t>
      </w:r>
      <w:r w:rsidRPr="00504E6A">
        <w:rPr>
          <w:rFonts w:ascii="Arial" w:hAnsi="Arial" w:cs="Arial"/>
          <w:sz w:val="24"/>
          <w:szCs w:val="24"/>
        </w:rPr>
        <w:t>5% refiere que se deberían realizar mejoras al proceso de declaración.</w:t>
      </w:r>
    </w:p>
    <w:p w14:paraId="6A008E75" w14:textId="69D601B9" w:rsidR="000B2B97" w:rsidRPr="00504E6A" w:rsidRDefault="000B2B97" w:rsidP="005F3166">
      <w:pPr>
        <w:spacing w:after="0" w:line="360" w:lineRule="auto"/>
        <w:jc w:val="both"/>
        <w:rPr>
          <w:rFonts w:ascii="Arial" w:hAnsi="Arial" w:cs="Arial"/>
          <w:sz w:val="24"/>
          <w:szCs w:val="24"/>
        </w:rPr>
      </w:pPr>
      <w:r w:rsidRPr="00504E6A">
        <w:rPr>
          <w:rFonts w:ascii="Arial" w:hAnsi="Arial" w:cs="Arial"/>
          <w:b/>
          <w:bCs/>
          <w:sz w:val="24"/>
          <w:szCs w:val="24"/>
        </w:rPr>
        <w:t>Conclusi</w:t>
      </w:r>
      <w:r w:rsidR="0073624E">
        <w:rPr>
          <w:rFonts w:ascii="Arial" w:hAnsi="Arial" w:cs="Arial"/>
          <w:b/>
          <w:bCs/>
          <w:sz w:val="24"/>
          <w:szCs w:val="24"/>
        </w:rPr>
        <w:t>ón</w:t>
      </w:r>
      <w:r w:rsidRPr="00504E6A">
        <w:rPr>
          <w:rFonts w:ascii="Arial" w:hAnsi="Arial" w:cs="Arial"/>
          <w:b/>
          <w:bCs/>
          <w:sz w:val="24"/>
          <w:szCs w:val="24"/>
        </w:rPr>
        <w:t>:</w:t>
      </w:r>
      <w:r w:rsidR="005D7102">
        <w:rPr>
          <w:rFonts w:ascii="Arial" w:hAnsi="Arial" w:cs="Arial"/>
          <w:sz w:val="24"/>
          <w:szCs w:val="24"/>
        </w:rPr>
        <w:t xml:space="preserve"> </w:t>
      </w:r>
      <w:r w:rsidR="0025363E">
        <w:rPr>
          <w:rFonts w:ascii="Arial" w:hAnsi="Arial" w:cs="Arial"/>
          <w:sz w:val="24"/>
          <w:szCs w:val="24"/>
        </w:rPr>
        <w:t xml:space="preserve">la </w:t>
      </w:r>
      <w:r w:rsidRPr="00504E6A">
        <w:rPr>
          <w:rFonts w:ascii="Arial" w:hAnsi="Arial" w:cs="Arial"/>
          <w:sz w:val="24"/>
          <w:szCs w:val="24"/>
        </w:rPr>
        <w:t xml:space="preserve">mayor parte del personal sanitario ha tenido algún tipo de </w:t>
      </w:r>
      <w:r w:rsidRPr="000B2E52">
        <w:rPr>
          <w:rFonts w:ascii="Arial" w:hAnsi="Arial" w:cs="Arial"/>
          <w:sz w:val="24"/>
          <w:szCs w:val="24"/>
        </w:rPr>
        <w:t>ARB,</w:t>
      </w:r>
      <w:r w:rsidRPr="00504E6A">
        <w:rPr>
          <w:rFonts w:ascii="Arial" w:hAnsi="Arial" w:cs="Arial"/>
          <w:sz w:val="24"/>
          <w:szCs w:val="24"/>
        </w:rPr>
        <w:t xml:space="preserve"> siendo el más frecuente el pinchazo o corte y, menos de la mitad ha notificado el mismo</w:t>
      </w:r>
      <w:r w:rsidR="0025363E">
        <w:rPr>
          <w:rFonts w:ascii="Arial" w:hAnsi="Arial" w:cs="Arial"/>
          <w:sz w:val="24"/>
          <w:szCs w:val="24"/>
        </w:rPr>
        <w:t>, indicando como motivos</w:t>
      </w:r>
      <w:r w:rsidRPr="00504E6A">
        <w:rPr>
          <w:rFonts w:ascii="Arial" w:hAnsi="Arial" w:cs="Arial"/>
          <w:sz w:val="24"/>
          <w:szCs w:val="24"/>
        </w:rPr>
        <w:t xml:space="preserve"> la falta de tiempo y el desconocimiento del protocolo.</w:t>
      </w:r>
    </w:p>
    <w:p w14:paraId="20A0753D" w14:textId="35DAC898" w:rsidR="00172312" w:rsidRDefault="000B2B97" w:rsidP="005F3166">
      <w:pPr>
        <w:spacing w:after="0" w:line="360" w:lineRule="auto"/>
        <w:jc w:val="both"/>
        <w:rPr>
          <w:rFonts w:ascii="Arial" w:hAnsi="Arial" w:cs="Arial"/>
          <w:sz w:val="24"/>
          <w:szCs w:val="24"/>
        </w:rPr>
      </w:pPr>
      <w:r w:rsidRPr="000C551C">
        <w:rPr>
          <w:rFonts w:ascii="Arial" w:hAnsi="Arial" w:cs="Arial"/>
          <w:b/>
          <w:bCs/>
          <w:sz w:val="24"/>
          <w:szCs w:val="24"/>
        </w:rPr>
        <w:t>Palabras clave:</w:t>
      </w:r>
      <w:r w:rsidRPr="00067706">
        <w:rPr>
          <w:rFonts w:ascii="Arial" w:hAnsi="Arial" w:cs="Arial"/>
          <w:sz w:val="24"/>
          <w:szCs w:val="24"/>
        </w:rPr>
        <w:t xml:space="preserve"> </w:t>
      </w:r>
      <w:r w:rsidR="00172312" w:rsidRPr="00067706">
        <w:rPr>
          <w:rFonts w:ascii="Arial" w:hAnsi="Arial" w:cs="Arial"/>
          <w:sz w:val="24"/>
          <w:szCs w:val="24"/>
        </w:rPr>
        <w:t>personal de salud, accidente</w:t>
      </w:r>
      <w:r w:rsidR="00600475">
        <w:rPr>
          <w:rFonts w:ascii="Arial" w:hAnsi="Arial" w:cs="Arial"/>
          <w:sz w:val="24"/>
          <w:szCs w:val="24"/>
        </w:rPr>
        <w:t>s</w:t>
      </w:r>
      <w:r w:rsidR="00067706" w:rsidRPr="00067706">
        <w:rPr>
          <w:rFonts w:ascii="Arial" w:hAnsi="Arial" w:cs="Arial"/>
          <w:sz w:val="24"/>
          <w:szCs w:val="24"/>
        </w:rPr>
        <w:t>, sustancias peligrosas</w:t>
      </w:r>
      <w:r w:rsidR="00600475">
        <w:rPr>
          <w:rFonts w:ascii="Arial" w:hAnsi="Arial" w:cs="Arial"/>
          <w:sz w:val="24"/>
          <w:szCs w:val="24"/>
        </w:rPr>
        <w:t>.</w:t>
      </w:r>
    </w:p>
    <w:p w14:paraId="10F8CB99" w14:textId="77777777" w:rsidR="00172312" w:rsidRDefault="00172312" w:rsidP="005F3166">
      <w:pPr>
        <w:spacing w:after="0" w:line="360" w:lineRule="auto"/>
        <w:jc w:val="both"/>
        <w:rPr>
          <w:rFonts w:ascii="Arial" w:hAnsi="Arial" w:cs="Arial"/>
          <w:sz w:val="24"/>
          <w:szCs w:val="24"/>
        </w:rPr>
      </w:pPr>
    </w:p>
    <w:p w14:paraId="1167666E" w14:textId="55E32836" w:rsidR="000B2B97" w:rsidRPr="00067706" w:rsidRDefault="0073624E" w:rsidP="005F3166">
      <w:pPr>
        <w:spacing w:after="0" w:line="360" w:lineRule="auto"/>
        <w:jc w:val="both"/>
        <w:rPr>
          <w:rFonts w:ascii="Arial" w:hAnsi="Arial" w:cs="Arial"/>
          <w:sz w:val="24"/>
          <w:szCs w:val="24"/>
          <w:lang w:val="en-US"/>
        </w:rPr>
      </w:pPr>
      <w:r w:rsidRPr="00504E6A">
        <w:rPr>
          <w:rFonts w:ascii="Arial" w:hAnsi="Arial" w:cs="Arial"/>
          <w:b/>
          <w:sz w:val="24"/>
          <w:szCs w:val="24"/>
          <w:lang w:val="en-US"/>
        </w:rPr>
        <w:t>ABSTRACT</w:t>
      </w:r>
    </w:p>
    <w:p w14:paraId="7033307A" w14:textId="77777777" w:rsidR="0044088B" w:rsidRDefault="0044088B" w:rsidP="0044088B">
      <w:pPr>
        <w:spacing w:after="0" w:line="360" w:lineRule="auto"/>
        <w:jc w:val="both"/>
        <w:rPr>
          <w:rFonts w:ascii="Arial" w:hAnsi="Arial" w:cs="Arial"/>
          <w:sz w:val="24"/>
          <w:szCs w:val="24"/>
          <w:lang w:val="en-US"/>
        </w:rPr>
      </w:pPr>
      <w:r>
        <w:rPr>
          <w:rFonts w:ascii="Arial" w:hAnsi="Arial" w:cs="Arial"/>
          <w:b/>
          <w:bCs/>
          <w:sz w:val="24"/>
          <w:szCs w:val="24"/>
          <w:lang w:val="en-US"/>
        </w:rPr>
        <w:t>Introduction</w:t>
      </w:r>
      <w:r w:rsidRPr="00504E6A">
        <w:rPr>
          <w:rFonts w:ascii="Arial" w:hAnsi="Arial" w:cs="Arial"/>
          <w:b/>
          <w:bCs/>
          <w:sz w:val="24"/>
          <w:szCs w:val="24"/>
          <w:lang w:val="en-US"/>
        </w:rPr>
        <w:t>:</w:t>
      </w:r>
      <w:r w:rsidRPr="00504E6A">
        <w:rPr>
          <w:rFonts w:ascii="Arial" w:hAnsi="Arial" w:cs="Arial"/>
          <w:sz w:val="24"/>
          <w:szCs w:val="24"/>
          <w:lang w:val="en-US"/>
        </w:rPr>
        <w:t xml:space="preserve"> Health care personnel is exposed to biological risk </w:t>
      </w:r>
      <w:r>
        <w:rPr>
          <w:rFonts w:ascii="Arial" w:hAnsi="Arial" w:cs="Arial"/>
          <w:sz w:val="24"/>
          <w:szCs w:val="24"/>
          <w:lang w:val="en-US"/>
        </w:rPr>
        <w:t xml:space="preserve">in their routine </w:t>
      </w:r>
      <w:r w:rsidRPr="00504E6A">
        <w:rPr>
          <w:rFonts w:ascii="Arial" w:hAnsi="Arial" w:cs="Arial"/>
          <w:sz w:val="24"/>
          <w:szCs w:val="24"/>
          <w:lang w:val="en-US"/>
        </w:rPr>
        <w:t>due to different potentially infectious microorganisms that can harm its health</w:t>
      </w:r>
      <w:r>
        <w:rPr>
          <w:rFonts w:ascii="Arial" w:hAnsi="Arial" w:cs="Arial"/>
          <w:sz w:val="24"/>
          <w:szCs w:val="24"/>
          <w:lang w:val="en-US"/>
        </w:rPr>
        <w:t xml:space="preserve"> status, a reality that is important to study.</w:t>
      </w:r>
      <w:r w:rsidRPr="00504E6A">
        <w:rPr>
          <w:rFonts w:ascii="Arial" w:hAnsi="Arial" w:cs="Arial"/>
          <w:sz w:val="24"/>
          <w:szCs w:val="24"/>
          <w:lang w:val="en-US"/>
        </w:rPr>
        <w:t xml:space="preserve"> </w:t>
      </w:r>
    </w:p>
    <w:p w14:paraId="76D7B1A0" w14:textId="77777777" w:rsidR="0044088B" w:rsidRDefault="0044088B" w:rsidP="0044088B">
      <w:pPr>
        <w:spacing w:after="0" w:line="360" w:lineRule="auto"/>
        <w:jc w:val="both"/>
        <w:rPr>
          <w:rFonts w:ascii="Arial" w:hAnsi="Arial" w:cs="Arial"/>
          <w:sz w:val="24"/>
          <w:szCs w:val="24"/>
          <w:lang w:val="en-US"/>
        </w:rPr>
      </w:pPr>
      <w:r w:rsidRPr="00504E6A">
        <w:rPr>
          <w:rFonts w:ascii="Arial" w:hAnsi="Arial" w:cs="Arial"/>
          <w:b/>
          <w:bCs/>
          <w:sz w:val="24"/>
          <w:szCs w:val="24"/>
          <w:lang w:val="en-US"/>
        </w:rPr>
        <w:t xml:space="preserve">Objective: </w:t>
      </w:r>
      <w:r w:rsidRPr="00504E6A">
        <w:rPr>
          <w:rFonts w:ascii="Arial" w:hAnsi="Arial" w:cs="Arial"/>
          <w:sz w:val="24"/>
          <w:szCs w:val="24"/>
          <w:lang w:val="en-US"/>
        </w:rPr>
        <w:t xml:space="preserve">To characterize the notification of biological </w:t>
      </w:r>
      <w:r>
        <w:rPr>
          <w:rFonts w:ascii="Arial" w:hAnsi="Arial" w:cs="Arial"/>
          <w:sz w:val="24"/>
          <w:szCs w:val="24"/>
          <w:lang w:val="en-US"/>
        </w:rPr>
        <w:t xml:space="preserve">risk in healthcare personnel at the </w:t>
      </w:r>
      <w:r w:rsidRPr="00504E6A">
        <w:rPr>
          <w:rFonts w:ascii="Arial" w:hAnsi="Arial" w:cs="Arial"/>
          <w:sz w:val="24"/>
          <w:szCs w:val="24"/>
          <w:lang w:val="en-US"/>
        </w:rPr>
        <w:t>José Carrasco Arteaga</w:t>
      </w:r>
      <w:r>
        <w:rPr>
          <w:rFonts w:ascii="Arial" w:hAnsi="Arial" w:cs="Arial"/>
          <w:sz w:val="24"/>
          <w:szCs w:val="24"/>
          <w:lang w:val="en-US"/>
        </w:rPr>
        <w:t xml:space="preserve"> Hospital</w:t>
      </w:r>
      <w:r w:rsidRPr="00504E6A">
        <w:rPr>
          <w:rFonts w:ascii="Arial" w:hAnsi="Arial" w:cs="Arial"/>
          <w:sz w:val="24"/>
          <w:szCs w:val="24"/>
          <w:lang w:val="en-US"/>
        </w:rPr>
        <w:t xml:space="preserve">. </w:t>
      </w:r>
    </w:p>
    <w:p w14:paraId="4BC64A53" w14:textId="77777777" w:rsidR="0044088B" w:rsidRPr="008B348D" w:rsidRDefault="0044088B" w:rsidP="0044088B">
      <w:pPr>
        <w:spacing w:after="0" w:line="360" w:lineRule="auto"/>
        <w:jc w:val="both"/>
        <w:rPr>
          <w:rFonts w:ascii="Arial" w:hAnsi="Arial" w:cs="Arial"/>
          <w:sz w:val="24"/>
          <w:szCs w:val="24"/>
          <w:lang w:val="en-US"/>
        </w:rPr>
      </w:pPr>
      <w:r w:rsidRPr="008B348D">
        <w:rPr>
          <w:rFonts w:ascii="Arial" w:hAnsi="Arial" w:cs="Arial"/>
          <w:b/>
          <w:sz w:val="24"/>
          <w:szCs w:val="24"/>
          <w:lang w:val="en-US"/>
        </w:rPr>
        <w:lastRenderedPageBreak/>
        <w:t>Methodology:</w:t>
      </w:r>
      <w:r w:rsidRPr="008B348D">
        <w:rPr>
          <w:rFonts w:ascii="Arial" w:hAnsi="Arial" w:cs="Arial"/>
          <w:sz w:val="24"/>
          <w:szCs w:val="24"/>
          <w:lang w:val="en-US"/>
        </w:rPr>
        <w:t xml:space="preserve"> </w:t>
      </w:r>
      <w:r>
        <w:rPr>
          <w:rFonts w:ascii="Arial" w:hAnsi="Arial" w:cs="Arial"/>
          <w:sz w:val="24"/>
          <w:szCs w:val="24"/>
          <w:lang w:val="en-US"/>
        </w:rPr>
        <w:t xml:space="preserve">A </w:t>
      </w:r>
      <w:r w:rsidRPr="008B348D">
        <w:rPr>
          <w:rFonts w:ascii="Arial" w:hAnsi="Arial" w:cs="Arial"/>
          <w:sz w:val="24"/>
          <w:szCs w:val="24"/>
          <w:lang w:val="en-US"/>
        </w:rPr>
        <w:t>descriptive cross-sectional study in a population of 202 randomly selected individuals</w:t>
      </w:r>
      <w:r>
        <w:rPr>
          <w:rFonts w:ascii="Arial" w:hAnsi="Arial" w:cs="Arial"/>
          <w:sz w:val="24"/>
          <w:szCs w:val="24"/>
          <w:lang w:val="en-US"/>
        </w:rPr>
        <w:t xml:space="preserve"> was carried out</w:t>
      </w:r>
      <w:r w:rsidRPr="008B348D">
        <w:rPr>
          <w:rFonts w:ascii="Arial" w:hAnsi="Arial" w:cs="Arial"/>
          <w:sz w:val="24"/>
          <w:szCs w:val="24"/>
          <w:lang w:val="en-US"/>
        </w:rPr>
        <w:t>. Quantitative variables such as sex, services, professional category, work area, work experience and work shifts were analyzed, expressed as mean, median and mode. Qualitative variables such as type of work accident and causes of non-reporting were expressed as frequencies and percentages.</w:t>
      </w:r>
    </w:p>
    <w:p w14:paraId="111E2E18" w14:textId="77777777" w:rsidR="0044088B" w:rsidRDefault="0044088B" w:rsidP="0044088B">
      <w:pPr>
        <w:spacing w:after="0" w:line="360" w:lineRule="auto"/>
        <w:jc w:val="both"/>
        <w:rPr>
          <w:rFonts w:ascii="Arial" w:hAnsi="Arial" w:cs="Arial"/>
          <w:sz w:val="24"/>
          <w:szCs w:val="24"/>
          <w:lang w:val="en-US"/>
        </w:rPr>
      </w:pPr>
      <w:r w:rsidRPr="00504E6A">
        <w:rPr>
          <w:rFonts w:ascii="Arial" w:hAnsi="Arial" w:cs="Arial"/>
          <w:b/>
          <w:bCs/>
          <w:sz w:val="24"/>
          <w:szCs w:val="24"/>
          <w:lang w:val="en-US"/>
        </w:rPr>
        <w:t xml:space="preserve">Results: </w:t>
      </w:r>
      <w:r w:rsidRPr="00504E6A">
        <w:rPr>
          <w:rFonts w:ascii="Arial" w:hAnsi="Arial" w:cs="Arial"/>
          <w:sz w:val="24"/>
          <w:szCs w:val="24"/>
          <w:lang w:val="en-US"/>
        </w:rPr>
        <w:t>The predominant group is female (72.8%). The 37</w:t>
      </w:r>
      <w:r>
        <w:rPr>
          <w:rFonts w:ascii="Arial" w:hAnsi="Arial" w:cs="Arial"/>
          <w:sz w:val="24"/>
          <w:szCs w:val="24"/>
          <w:lang w:val="en-US"/>
        </w:rPr>
        <w:t>.</w:t>
      </w:r>
      <w:r w:rsidRPr="00504E6A">
        <w:rPr>
          <w:rFonts w:ascii="Arial" w:hAnsi="Arial" w:cs="Arial"/>
          <w:sz w:val="24"/>
          <w:szCs w:val="24"/>
          <w:lang w:val="en-US"/>
        </w:rPr>
        <w:t>1% belongs to the nursing personnel. All the participants are exposed to biological risk accidents</w:t>
      </w:r>
      <w:r>
        <w:rPr>
          <w:rFonts w:ascii="Arial" w:hAnsi="Arial" w:cs="Arial"/>
          <w:sz w:val="24"/>
          <w:szCs w:val="24"/>
          <w:lang w:val="en-US"/>
        </w:rPr>
        <w:t xml:space="preserve"> (BRA)</w:t>
      </w:r>
      <w:r w:rsidRPr="00504E6A">
        <w:rPr>
          <w:rFonts w:ascii="Arial" w:hAnsi="Arial" w:cs="Arial"/>
          <w:sz w:val="24"/>
          <w:szCs w:val="24"/>
          <w:lang w:val="en-US"/>
        </w:rPr>
        <w:t>, of which, 59</w:t>
      </w:r>
      <w:r>
        <w:rPr>
          <w:rFonts w:ascii="Arial" w:hAnsi="Arial" w:cs="Arial"/>
          <w:sz w:val="24"/>
          <w:szCs w:val="24"/>
          <w:lang w:val="en-US"/>
        </w:rPr>
        <w:t xml:space="preserve">.9% have suffered an occupational accident, </w:t>
      </w:r>
      <w:r w:rsidRPr="00504E6A">
        <w:rPr>
          <w:rFonts w:ascii="Arial" w:hAnsi="Arial" w:cs="Arial"/>
          <w:sz w:val="24"/>
          <w:szCs w:val="24"/>
          <w:lang w:val="en-US"/>
        </w:rPr>
        <w:t>punctures being the most frequent (31.7%). The 46</w:t>
      </w:r>
      <w:r>
        <w:rPr>
          <w:rFonts w:ascii="Arial" w:hAnsi="Arial" w:cs="Arial"/>
          <w:sz w:val="24"/>
          <w:szCs w:val="24"/>
          <w:lang w:val="en-US"/>
        </w:rPr>
        <w:t>.</w:t>
      </w:r>
      <w:r w:rsidRPr="00504E6A">
        <w:rPr>
          <w:rFonts w:ascii="Arial" w:hAnsi="Arial" w:cs="Arial"/>
          <w:sz w:val="24"/>
          <w:szCs w:val="24"/>
          <w:lang w:val="en-US"/>
        </w:rPr>
        <w:t>3% have</w:t>
      </w:r>
      <w:r>
        <w:rPr>
          <w:rFonts w:ascii="Arial" w:hAnsi="Arial" w:cs="Arial"/>
          <w:sz w:val="24"/>
          <w:szCs w:val="24"/>
          <w:lang w:val="en-US"/>
        </w:rPr>
        <w:t xml:space="preserve"> reported</w:t>
      </w:r>
      <w:r w:rsidRPr="00504E6A">
        <w:rPr>
          <w:rFonts w:ascii="Arial" w:hAnsi="Arial" w:cs="Arial"/>
          <w:sz w:val="24"/>
          <w:szCs w:val="24"/>
          <w:lang w:val="en-US"/>
        </w:rPr>
        <w:t>. The reasons have been: lack of time (80%), followed by lack of knowledge of the protocol (60%). The 59.5%</w:t>
      </w:r>
      <w:r w:rsidRPr="00A00F44">
        <w:rPr>
          <w:lang w:val="en-US"/>
        </w:rPr>
        <w:t xml:space="preserve"> </w:t>
      </w:r>
      <w:r w:rsidRPr="00A00F44">
        <w:rPr>
          <w:rFonts w:ascii="Arial" w:hAnsi="Arial" w:cs="Arial"/>
          <w:sz w:val="24"/>
          <w:szCs w:val="24"/>
          <w:lang w:val="en-US"/>
        </w:rPr>
        <w:t>say</w:t>
      </w:r>
      <w:r>
        <w:rPr>
          <w:rFonts w:ascii="Arial" w:hAnsi="Arial" w:cs="Arial"/>
          <w:sz w:val="24"/>
          <w:szCs w:val="24"/>
          <w:lang w:val="en-US"/>
        </w:rPr>
        <w:t>s</w:t>
      </w:r>
      <w:r w:rsidRPr="00A00F44">
        <w:rPr>
          <w:rFonts w:ascii="Arial" w:hAnsi="Arial" w:cs="Arial"/>
          <w:sz w:val="24"/>
          <w:szCs w:val="24"/>
          <w:lang w:val="en-US"/>
        </w:rPr>
        <w:t xml:space="preserve"> that improvements should be made to the declaration process.</w:t>
      </w:r>
      <w:r w:rsidRPr="00504E6A">
        <w:rPr>
          <w:rFonts w:ascii="Arial" w:hAnsi="Arial" w:cs="Arial"/>
          <w:sz w:val="24"/>
          <w:szCs w:val="24"/>
          <w:lang w:val="en-US"/>
        </w:rPr>
        <w:t xml:space="preserve"> </w:t>
      </w:r>
    </w:p>
    <w:p w14:paraId="4DDAFD53" w14:textId="77777777" w:rsidR="0044088B" w:rsidRPr="00504E6A" w:rsidRDefault="0044088B" w:rsidP="0044088B">
      <w:pPr>
        <w:spacing w:after="0" w:line="360" w:lineRule="auto"/>
        <w:jc w:val="both"/>
        <w:rPr>
          <w:rFonts w:ascii="Arial" w:hAnsi="Arial" w:cs="Arial"/>
          <w:sz w:val="24"/>
          <w:szCs w:val="24"/>
          <w:lang w:val="en-US"/>
        </w:rPr>
      </w:pPr>
      <w:r w:rsidRPr="00504E6A">
        <w:rPr>
          <w:rFonts w:ascii="Arial" w:hAnsi="Arial" w:cs="Arial"/>
          <w:b/>
          <w:bCs/>
          <w:sz w:val="24"/>
          <w:szCs w:val="24"/>
          <w:lang w:val="en-US"/>
        </w:rPr>
        <w:t>Conclusion:</w:t>
      </w:r>
      <w:r>
        <w:rPr>
          <w:rFonts w:ascii="Arial" w:hAnsi="Arial" w:cs="Arial"/>
          <w:sz w:val="24"/>
          <w:szCs w:val="24"/>
          <w:lang w:val="en-US"/>
        </w:rPr>
        <w:t xml:space="preserve"> the</w:t>
      </w:r>
      <w:r w:rsidRPr="00504E6A">
        <w:rPr>
          <w:rFonts w:ascii="Arial" w:hAnsi="Arial" w:cs="Arial"/>
          <w:sz w:val="24"/>
          <w:szCs w:val="24"/>
          <w:lang w:val="en-US"/>
        </w:rPr>
        <w:t xml:space="preserve"> most of the health care personn</w:t>
      </w:r>
      <w:r>
        <w:rPr>
          <w:rFonts w:ascii="Arial" w:hAnsi="Arial" w:cs="Arial"/>
          <w:sz w:val="24"/>
          <w:szCs w:val="24"/>
          <w:lang w:val="en-US"/>
        </w:rPr>
        <w:t>el have suffered any type of BRA</w:t>
      </w:r>
      <w:r w:rsidRPr="00504E6A">
        <w:rPr>
          <w:rFonts w:ascii="Arial" w:hAnsi="Arial" w:cs="Arial"/>
          <w:sz w:val="24"/>
          <w:szCs w:val="24"/>
          <w:lang w:val="en-US"/>
        </w:rPr>
        <w:t>, being punctures or cuts the most frequent and less than half have reported it. Most of them indicate lack of time and lack of knowledge of the protocol as the main reason.</w:t>
      </w:r>
    </w:p>
    <w:p w14:paraId="1491FFF8" w14:textId="1F5E6BD2" w:rsidR="00172312" w:rsidRPr="00067706" w:rsidRDefault="000B2B97" w:rsidP="005F3166">
      <w:pPr>
        <w:spacing w:after="0" w:line="360" w:lineRule="auto"/>
        <w:jc w:val="both"/>
        <w:rPr>
          <w:rFonts w:ascii="Arial" w:hAnsi="Arial" w:cs="Arial"/>
          <w:b/>
          <w:bCs/>
          <w:sz w:val="24"/>
          <w:szCs w:val="24"/>
          <w:lang w:val="en-US"/>
        </w:rPr>
      </w:pPr>
      <w:r w:rsidRPr="00504E6A">
        <w:rPr>
          <w:rFonts w:ascii="Arial" w:hAnsi="Arial" w:cs="Arial"/>
          <w:b/>
          <w:bCs/>
          <w:sz w:val="24"/>
          <w:szCs w:val="24"/>
          <w:lang w:val="en-US"/>
        </w:rPr>
        <w:t xml:space="preserve">Keywords: </w:t>
      </w:r>
      <w:r w:rsidR="00600475" w:rsidRPr="00600475">
        <w:rPr>
          <w:rFonts w:ascii="Arial" w:hAnsi="Arial" w:cs="Arial"/>
          <w:sz w:val="24"/>
          <w:szCs w:val="24"/>
          <w:lang w:val="en-US"/>
        </w:rPr>
        <w:t>health personnel</w:t>
      </w:r>
      <w:r w:rsidR="00600475">
        <w:rPr>
          <w:rFonts w:ascii="Arial" w:hAnsi="Arial" w:cs="Arial"/>
          <w:sz w:val="24"/>
          <w:szCs w:val="24"/>
          <w:lang w:val="en-US"/>
        </w:rPr>
        <w:t xml:space="preserve">, </w:t>
      </w:r>
      <w:r w:rsidR="00600475" w:rsidRPr="00600475">
        <w:rPr>
          <w:rFonts w:ascii="Arial" w:hAnsi="Arial" w:cs="Arial"/>
          <w:sz w:val="24"/>
          <w:szCs w:val="24"/>
          <w:lang w:val="en-US"/>
        </w:rPr>
        <w:t>accidents</w:t>
      </w:r>
      <w:r w:rsidR="00600475">
        <w:rPr>
          <w:rFonts w:ascii="Arial" w:hAnsi="Arial" w:cs="Arial"/>
          <w:sz w:val="24"/>
          <w:szCs w:val="24"/>
          <w:lang w:val="en-US"/>
        </w:rPr>
        <w:t xml:space="preserve">, </w:t>
      </w:r>
      <w:r w:rsidR="00600475" w:rsidRPr="00600475">
        <w:rPr>
          <w:rFonts w:ascii="Arial" w:hAnsi="Arial" w:cs="Arial"/>
          <w:sz w:val="24"/>
          <w:szCs w:val="24"/>
          <w:lang w:val="en-US"/>
        </w:rPr>
        <w:t>hazardous substances</w:t>
      </w:r>
      <w:r w:rsidR="00600475">
        <w:rPr>
          <w:rFonts w:ascii="Arial" w:hAnsi="Arial" w:cs="Arial"/>
          <w:sz w:val="24"/>
          <w:szCs w:val="24"/>
          <w:lang w:val="en-US"/>
        </w:rPr>
        <w:t>.</w:t>
      </w:r>
    </w:p>
    <w:p w14:paraId="1C43CA6D" w14:textId="77777777" w:rsidR="007A0D87" w:rsidRDefault="007A0D87" w:rsidP="005F3166">
      <w:pPr>
        <w:spacing w:after="0" w:line="360" w:lineRule="auto"/>
        <w:jc w:val="both"/>
        <w:rPr>
          <w:rFonts w:ascii="Arial" w:hAnsi="Arial" w:cs="Arial"/>
          <w:b/>
          <w:bCs/>
          <w:sz w:val="24"/>
          <w:szCs w:val="24"/>
        </w:rPr>
      </w:pPr>
    </w:p>
    <w:p w14:paraId="5E0D89B5" w14:textId="1F18FA37" w:rsidR="008C3DBA" w:rsidRPr="00504E6A" w:rsidRDefault="008C3DBA" w:rsidP="005F3166">
      <w:pPr>
        <w:spacing w:after="0" w:line="360" w:lineRule="auto"/>
        <w:jc w:val="both"/>
        <w:rPr>
          <w:rFonts w:ascii="Arial" w:hAnsi="Arial" w:cs="Arial"/>
          <w:b/>
          <w:bCs/>
          <w:sz w:val="24"/>
          <w:szCs w:val="24"/>
        </w:rPr>
      </w:pPr>
      <w:r w:rsidRPr="00504E6A">
        <w:rPr>
          <w:rFonts w:ascii="Arial" w:hAnsi="Arial" w:cs="Arial"/>
          <w:b/>
          <w:bCs/>
          <w:sz w:val="24"/>
          <w:szCs w:val="24"/>
        </w:rPr>
        <w:t>INTRODUCCI</w:t>
      </w:r>
      <w:r w:rsidR="00834EA0" w:rsidRPr="00504E6A">
        <w:rPr>
          <w:rFonts w:ascii="Arial" w:hAnsi="Arial" w:cs="Arial"/>
          <w:b/>
          <w:bCs/>
          <w:sz w:val="24"/>
          <w:szCs w:val="24"/>
        </w:rPr>
        <w:t>Ó</w:t>
      </w:r>
      <w:r w:rsidRPr="00504E6A">
        <w:rPr>
          <w:rFonts w:ascii="Arial" w:hAnsi="Arial" w:cs="Arial"/>
          <w:b/>
          <w:bCs/>
          <w:sz w:val="24"/>
          <w:szCs w:val="24"/>
        </w:rPr>
        <w:t>N</w:t>
      </w:r>
    </w:p>
    <w:p w14:paraId="14AF5E41" w14:textId="791235C2" w:rsidR="000F481F" w:rsidRDefault="00C07555" w:rsidP="00882A19">
      <w:pPr>
        <w:spacing w:line="360" w:lineRule="auto"/>
        <w:jc w:val="both"/>
        <w:rPr>
          <w:rFonts w:ascii="Arial" w:hAnsi="Arial" w:cs="Arial"/>
          <w:sz w:val="24"/>
          <w:szCs w:val="24"/>
        </w:rPr>
      </w:pPr>
      <w:r w:rsidRPr="003B27B8">
        <w:rPr>
          <w:rFonts w:ascii="Arial" w:hAnsi="Arial" w:cs="Arial"/>
          <w:sz w:val="24"/>
          <w:szCs w:val="24"/>
        </w:rPr>
        <w:t>El</w:t>
      </w:r>
      <w:r w:rsidR="00882A19" w:rsidRPr="003B27B8">
        <w:rPr>
          <w:rFonts w:ascii="Arial" w:hAnsi="Arial" w:cs="Arial"/>
          <w:sz w:val="24"/>
          <w:szCs w:val="24"/>
        </w:rPr>
        <w:t xml:space="preserve"> riesgo biológico </w:t>
      </w:r>
      <w:r w:rsidRPr="003B27B8">
        <w:rPr>
          <w:rFonts w:ascii="Arial" w:hAnsi="Arial" w:cs="Arial"/>
          <w:sz w:val="24"/>
          <w:szCs w:val="24"/>
        </w:rPr>
        <w:t>laboral</w:t>
      </w:r>
      <w:r w:rsidR="005A3F3F">
        <w:rPr>
          <w:rFonts w:ascii="Arial" w:hAnsi="Arial" w:cs="Arial"/>
          <w:sz w:val="24"/>
          <w:szCs w:val="24"/>
        </w:rPr>
        <w:t xml:space="preserve"> abarca </w:t>
      </w:r>
      <w:r w:rsidR="00882A19" w:rsidRPr="003B27B8">
        <w:rPr>
          <w:rFonts w:ascii="Arial" w:hAnsi="Arial" w:cs="Arial"/>
          <w:sz w:val="24"/>
          <w:szCs w:val="24"/>
        </w:rPr>
        <w:t>la probabilidad de que ocurra un</w:t>
      </w:r>
      <w:r w:rsidRPr="003B27B8">
        <w:rPr>
          <w:rFonts w:ascii="Arial" w:hAnsi="Arial" w:cs="Arial"/>
          <w:sz w:val="24"/>
          <w:szCs w:val="24"/>
        </w:rPr>
        <w:t xml:space="preserve">a infección, </w:t>
      </w:r>
      <w:r w:rsidR="00882A19" w:rsidRPr="003B27B8">
        <w:rPr>
          <w:rFonts w:ascii="Arial" w:hAnsi="Arial" w:cs="Arial"/>
          <w:sz w:val="24"/>
          <w:szCs w:val="24"/>
        </w:rPr>
        <w:t xml:space="preserve">alergia o toxicidad, </w:t>
      </w:r>
      <w:r w:rsidRPr="003B27B8">
        <w:rPr>
          <w:rFonts w:ascii="Arial" w:hAnsi="Arial" w:cs="Arial"/>
          <w:sz w:val="24"/>
          <w:szCs w:val="24"/>
        </w:rPr>
        <w:t>que puede ser causada por un</w:t>
      </w:r>
      <w:r w:rsidR="00882A19" w:rsidRPr="003B27B8">
        <w:rPr>
          <w:rFonts w:ascii="Arial" w:hAnsi="Arial" w:cs="Arial"/>
          <w:sz w:val="24"/>
          <w:szCs w:val="24"/>
        </w:rPr>
        <w:t xml:space="preserve"> agente biológico o una toxina</w:t>
      </w:r>
      <w:r w:rsidR="00882A19" w:rsidRPr="003B27B8">
        <w:rPr>
          <w:rFonts w:ascii="Arial" w:hAnsi="Arial" w:cs="Arial"/>
          <w:sz w:val="24"/>
          <w:szCs w:val="24"/>
          <w:vertAlign w:val="superscript"/>
        </w:rPr>
        <w:t>1</w:t>
      </w:r>
      <w:r w:rsidRPr="003B27B8">
        <w:rPr>
          <w:rFonts w:ascii="Arial" w:hAnsi="Arial" w:cs="Arial"/>
          <w:sz w:val="24"/>
          <w:szCs w:val="24"/>
        </w:rPr>
        <w:t xml:space="preserve"> y</w:t>
      </w:r>
      <w:r w:rsidR="00172312" w:rsidRPr="003B27B8">
        <w:rPr>
          <w:rFonts w:ascii="Arial" w:hAnsi="Arial" w:cs="Arial"/>
          <w:sz w:val="24"/>
          <w:szCs w:val="24"/>
        </w:rPr>
        <w:t xml:space="preserve"> se </w:t>
      </w:r>
      <w:r w:rsidRPr="003B27B8">
        <w:rPr>
          <w:rFonts w:ascii="Arial" w:hAnsi="Arial" w:cs="Arial"/>
          <w:sz w:val="24"/>
          <w:szCs w:val="24"/>
        </w:rPr>
        <w:t xml:space="preserve">pueden </w:t>
      </w:r>
      <w:r w:rsidR="00172312" w:rsidRPr="003B27B8">
        <w:rPr>
          <w:rFonts w:ascii="Arial" w:hAnsi="Arial" w:cs="Arial"/>
          <w:sz w:val="24"/>
          <w:szCs w:val="24"/>
        </w:rPr>
        <w:t>presenta</w:t>
      </w:r>
      <w:r w:rsidRPr="003B27B8">
        <w:rPr>
          <w:rFonts w:ascii="Arial" w:hAnsi="Arial" w:cs="Arial"/>
          <w:sz w:val="24"/>
          <w:szCs w:val="24"/>
        </w:rPr>
        <w:t>r</w:t>
      </w:r>
      <w:r w:rsidR="00172312" w:rsidRPr="003B27B8">
        <w:rPr>
          <w:rFonts w:ascii="Arial" w:hAnsi="Arial" w:cs="Arial"/>
          <w:sz w:val="24"/>
          <w:szCs w:val="24"/>
        </w:rPr>
        <w:t xml:space="preserve"> durante</w:t>
      </w:r>
      <w:r w:rsidR="00882A19" w:rsidRPr="003B27B8">
        <w:rPr>
          <w:rFonts w:ascii="Arial" w:hAnsi="Arial" w:cs="Arial"/>
          <w:sz w:val="24"/>
          <w:szCs w:val="24"/>
        </w:rPr>
        <w:t xml:space="preserve"> actividades </w:t>
      </w:r>
      <w:r w:rsidRPr="003B27B8">
        <w:rPr>
          <w:rFonts w:ascii="Arial" w:hAnsi="Arial" w:cs="Arial"/>
          <w:sz w:val="24"/>
          <w:szCs w:val="24"/>
        </w:rPr>
        <w:t>de</w:t>
      </w:r>
      <w:r w:rsidR="00882A19" w:rsidRPr="003B27B8">
        <w:rPr>
          <w:rFonts w:ascii="Arial" w:hAnsi="Arial" w:cs="Arial"/>
          <w:sz w:val="24"/>
          <w:szCs w:val="24"/>
        </w:rPr>
        <w:t>l</w:t>
      </w:r>
      <w:r w:rsidRPr="003B27B8">
        <w:rPr>
          <w:rFonts w:ascii="Arial" w:hAnsi="Arial" w:cs="Arial"/>
          <w:sz w:val="24"/>
          <w:szCs w:val="24"/>
        </w:rPr>
        <w:t xml:space="preserve"> trabajo. </w:t>
      </w:r>
      <w:r w:rsidR="000F481F">
        <w:rPr>
          <w:rFonts w:ascii="Arial" w:hAnsi="Arial" w:cs="Arial"/>
          <w:sz w:val="24"/>
          <w:szCs w:val="24"/>
        </w:rPr>
        <w:t xml:space="preserve">Por lo que es común en el área de la salud, </w:t>
      </w:r>
      <w:r w:rsidR="000F481F" w:rsidRPr="00684882">
        <w:rPr>
          <w:rFonts w:ascii="Arial" w:hAnsi="Arial" w:cs="Arial"/>
          <w:sz w:val="24"/>
          <w:szCs w:val="24"/>
        </w:rPr>
        <w:t>debido al continuo contacto con pacientes y a la necesidad de manipular objetos y productos sépticos</w:t>
      </w:r>
      <w:r w:rsidR="0066313B">
        <w:rPr>
          <w:rFonts w:ascii="Arial" w:hAnsi="Arial" w:cs="Arial"/>
          <w:sz w:val="24"/>
          <w:szCs w:val="24"/>
          <w:vertAlign w:val="superscript"/>
        </w:rPr>
        <w:t>2</w:t>
      </w:r>
      <w:r w:rsidR="002E1CF6">
        <w:rPr>
          <w:rFonts w:ascii="Arial" w:hAnsi="Arial" w:cs="Arial"/>
          <w:sz w:val="24"/>
          <w:szCs w:val="24"/>
          <w:vertAlign w:val="superscript"/>
        </w:rPr>
        <w:t>,</w:t>
      </w:r>
      <w:r w:rsidR="00882A19" w:rsidRPr="00D0691D">
        <w:rPr>
          <w:rFonts w:ascii="Arial" w:hAnsi="Arial" w:cs="Arial"/>
          <w:sz w:val="24"/>
          <w:szCs w:val="24"/>
          <w:vertAlign w:val="superscript"/>
        </w:rPr>
        <w:t>3</w:t>
      </w:r>
      <w:r w:rsidR="00882A19" w:rsidRPr="00882A19">
        <w:rPr>
          <w:rFonts w:ascii="Arial" w:hAnsi="Arial" w:cs="Arial"/>
          <w:sz w:val="24"/>
          <w:szCs w:val="24"/>
        </w:rPr>
        <w:t xml:space="preserve">. </w:t>
      </w:r>
    </w:p>
    <w:p w14:paraId="753EC394" w14:textId="53FC16CC" w:rsidR="00882A19" w:rsidRPr="00882A19" w:rsidRDefault="00882A19" w:rsidP="00882A19">
      <w:pPr>
        <w:spacing w:line="360" w:lineRule="auto"/>
        <w:jc w:val="both"/>
        <w:rPr>
          <w:rFonts w:ascii="Arial" w:hAnsi="Arial" w:cs="Arial"/>
          <w:sz w:val="24"/>
          <w:szCs w:val="24"/>
        </w:rPr>
      </w:pPr>
      <w:r w:rsidRPr="00882A19">
        <w:rPr>
          <w:rFonts w:ascii="Arial" w:hAnsi="Arial" w:cs="Arial"/>
          <w:sz w:val="24"/>
          <w:szCs w:val="24"/>
        </w:rPr>
        <w:t>Los de mayor incidencia son los accidentes por exposición percutánea,</w:t>
      </w:r>
      <w:r w:rsidR="000F481F">
        <w:rPr>
          <w:rFonts w:ascii="Arial" w:hAnsi="Arial" w:cs="Arial"/>
          <w:sz w:val="24"/>
          <w:szCs w:val="24"/>
        </w:rPr>
        <w:t xml:space="preserve"> siendo la tarea más peligrosa la extracción de sangre para el análisis de laboratorio,</w:t>
      </w:r>
      <w:r w:rsidRPr="00882A19">
        <w:rPr>
          <w:rFonts w:ascii="Arial" w:hAnsi="Arial" w:cs="Arial"/>
          <w:sz w:val="24"/>
          <w:szCs w:val="24"/>
        </w:rPr>
        <w:t xml:space="preserve"> suponen casi un tercio de los accidentes laborales y por categorías profesionales </w:t>
      </w:r>
      <w:r w:rsidR="000F481F">
        <w:rPr>
          <w:rFonts w:ascii="Arial" w:hAnsi="Arial" w:cs="Arial"/>
          <w:sz w:val="24"/>
          <w:szCs w:val="24"/>
        </w:rPr>
        <w:t xml:space="preserve">en </w:t>
      </w:r>
      <w:r w:rsidRPr="00882A19">
        <w:rPr>
          <w:rFonts w:ascii="Arial" w:hAnsi="Arial" w:cs="Arial"/>
          <w:sz w:val="24"/>
          <w:szCs w:val="24"/>
        </w:rPr>
        <w:t xml:space="preserve">el personal de enfermería </w:t>
      </w:r>
      <w:r w:rsidR="000F481F">
        <w:rPr>
          <w:rFonts w:ascii="Arial" w:hAnsi="Arial" w:cs="Arial"/>
          <w:sz w:val="24"/>
          <w:szCs w:val="24"/>
        </w:rPr>
        <w:t xml:space="preserve">y en las mujeres </w:t>
      </w:r>
      <w:r w:rsidRPr="00882A19">
        <w:rPr>
          <w:rFonts w:ascii="Arial" w:hAnsi="Arial" w:cs="Arial"/>
          <w:sz w:val="24"/>
          <w:szCs w:val="24"/>
        </w:rPr>
        <w:t xml:space="preserve">se presenta con mayor frecuencia, </w:t>
      </w:r>
      <w:r w:rsidR="000F481F">
        <w:rPr>
          <w:rFonts w:ascii="Arial" w:hAnsi="Arial" w:cs="Arial"/>
          <w:sz w:val="24"/>
          <w:szCs w:val="24"/>
        </w:rPr>
        <w:t xml:space="preserve">pues </w:t>
      </w:r>
      <w:r w:rsidRPr="00882A19">
        <w:rPr>
          <w:rFonts w:ascii="Arial" w:hAnsi="Arial" w:cs="Arial"/>
          <w:sz w:val="24"/>
          <w:szCs w:val="24"/>
        </w:rPr>
        <w:t xml:space="preserve">son la mayor parte de la población que trabaja en los sectores de cuidado </w:t>
      </w:r>
      <w:r w:rsidR="000F481F">
        <w:rPr>
          <w:rFonts w:ascii="Arial" w:hAnsi="Arial" w:cs="Arial"/>
          <w:sz w:val="24"/>
          <w:szCs w:val="24"/>
        </w:rPr>
        <w:t xml:space="preserve">y </w:t>
      </w:r>
      <w:r w:rsidRPr="00882A19">
        <w:rPr>
          <w:rFonts w:ascii="Arial" w:hAnsi="Arial" w:cs="Arial"/>
          <w:sz w:val="24"/>
          <w:szCs w:val="24"/>
        </w:rPr>
        <w:t>salud</w:t>
      </w:r>
      <w:r w:rsidR="0066313B">
        <w:rPr>
          <w:rFonts w:ascii="Arial" w:hAnsi="Arial" w:cs="Arial"/>
          <w:sz w:val="24"/>
          <w:szCs w:val="24"/>
          <w:vertAlign w:val="superscript"/>
        </w:rPr>
        <w:t>4-</w:t>
      </w:r>
      <w:r w:rsidRPr="00D0691D">
        <w:rPr>
          <w:rFonts w:ascii="Arial" w:hAnsi="Arial" w:cs="Arial"/>
          <w:sz w:val="24"/>
          <w:szCs w:val="24"/>
          <w:vertAlign w:val="superscript"/>
        </w:rPr>
        <w:t>6</w:t>
      </w:r>
      <w:r w:rsidR="002D4BC6">
        <w:rPr>
          <w:rFonts w:ascii="Arial" w:hAnsi="Arial" w:cs="Arial"/>
          <w:sz w:val="24"/>
          <w:szCs w:val="24"/>
        </w:rPr>
        <w:t>.</w:t>
      </w:r>
    </w:p>
    <w:p w14:paraId="03E20280" w14:textId="06111BCF" w:rsidR="00882A19" w:rsidRPr="00882A19" w:rsidRDefault="00882A19" w:rsidP="00882A19">
      <w:pPr>
        <w:spacing w:line="360" w:lineRule="auto"/>
        <w:jc w:val="both"/>
        <w:rPr>
          <w:rFonts w:ascii="Arial" w:hAnsi="Arial" w:cs="Arial"/>
          <w:sz w:val="24"/>
          <w:szCs w:val="24"/>
        </w:rPr>
      </w:pPr>
      <w:r w:rsidRPr="00882A19">
        <w:rPr>
          <w:rFonts w:ascii="Arial" w:hAnsi="Arial" w:cs="Arial"/>
          <w:sz w:val="24"/>
          <w:szCs w:val="24"/>
        </w:rPr>
        <w:t>Se clasifican en cuatro grupos de riesgo, el primer grupo en el que el riesgo individual y poblacional es escaso o nulo. En el segundo, el riesgo individual es moderado, y a nivel poblacional es bajo. El tercero, el riesgo individual es elevado, y el riesgo poblacional es bajo, y el cuarto, el riesgo indi</w:t>
      </w:r>
      <w:r w:rsidR="0066313B">
        <w:rPr>
          <w:rFonts w:ascii="Arial" w:hAnsi="Arial" w:cs="Arial"/>
          <w:sz w:val="24"/>
          <w:szCs w:val="24"/>
        </w:rPr>
        <w:t>vidual y poblacional es elevado</w:t>
      </w:r>
      <w:r w:rsidRPr="00D0691D">
        <w:rPr>
          <w:rFonts w:ascii="Arial" w:hAnsi="Arial" w:cs="Arial"/>
          <w:sz w:val="24"/>
          <w:szCs w:val="24"/>
          <w:vertAlign w:val="superscript"/>
        </w:rPr>
        <w:t>7</w:t>
      </w:r>
      <w:r w:rsidR="002D4BC6">
        <w:rPr>
          <w:rFonts w:ascii="Arial" w:hAnsi="Arial" w:cs="Arial"/>
          <w:sz w:val="24"/>
          <w:szCs w:val="24"/>
        </w:rPr>
        <w:t>.</w:t>
      </w:r>
    </w:p>
    <w:p w14:paraId="10869430" w14:textId="3022240C" w:rsidR="00882A19" w:rsidRPr="00882A19" w:rsidRDefault="00882A19" w:rsidP="00882A19">
      <w:pPr>
        <w:spacing w:line="360" w:lineRule="auto"/>
        <w:jc w:val="both"/>
        <w:rPr>
          <w:rFonts w:ascii="Arial" w:hAnsi="Arial" w:cs="Arial"/>
          <w:sz w:val="24"/>
          <w:szCs w:val="24"/>
        </w:rPr>
      </w:pPr>
      <w:r w:rsidRPr="00882A19">
        <w:rPr>
          <w:rFonts w:ascii="Arial" w:hAnsi="Arial" w:cs="Arial"/>
          <w:sz w:val="24"/>
          <w:szCs w:val="24"/>
        </w:rPr>
        <w:lastRenderedPageBreak/>
        <w:t xml:space="preserve">La importancia de la </w:t>
      </w:r>
      <w:r w:rsidRPr="003B27B8">
        <w:rPr>
          <w:rFonts w:ascii="Arial" w:hAnsi="Arial" w:cs="Arial"/>
          <w:sz w:val="24"/>
          <w:szCs w:val="24"/>
        </w:rPr>
        <w:t>notificación</w:t>
      </w:r>
      <w:r w:rsidRPr="00882A19">
        <w:rPr>
          <w:rFonts w:ascii="Arial" w:hAnsi="Arial" w:cs="Arial"/>
          <w:sz w:val="24"/>
          <w:szCs w:val="24"/>
        </w:rPr>
        <w:t xml:space="preserve"> de los accidentes laborales ante la exposición de algunos de estos agentes biológicos reincide de manera fundamental en esclarecer las causas que los originan, el objetivo es prevenir la presencia de estos sucesos y de esta forma minimizar o erradicar la probabilidad de contagio profesional entre el personal de salud. </w:t>
      </w:r>
      <w:r w:rsidR="003B27B8">
        <w:rPr>
          <w:rFonts w:ascii="Arial" w:hAnsi="Arial" w:cs="Arial"/>
          <w:sz w:val="24"/>
          <w:szCs w:val="24"/>
        </w:rPr>
        <w:t>Por lo tanto,</w:t>
      </w:r>
      <w:r w:rsidR="00172312">
        <w:rPr>
          <w:rFonts w:ascii="Arial" w:hAnsi="Arial" w:cs="Arial"/>
          <w:sz w:val="24"/>
          <w:szCs w:val="24"/>
        </w:rPr>
        <w:t xml:space="preserve"> </w:t>
      </w:r>
      <w:r w:rsidRPr="00882A19">
        <w:rPr>
          <w:rFonts w:ascii="Arial" w:hAnsi="Arial" w:cs="Arial"/>
          <w:sz w:val="24"/>
          <w:szCs w:val="24"/>
        </w:rPr>
        <w:t>deben realizarse de manera inmediata, identificando la fuente de contagio para proceder al estudio serológico respectivo. Además, la situación de accidentalidad permite abrir una investigación en busca de estrategias que contribuyan a concientizar al personal y realizar actividades preventivas en las prácticas laborales</w:t>
      </w:r>
      <w:r w:rsidR="00026767">
        <w:rPr>
          <w:rFonts w:ascii="Arial" w:hAnsi="Arial" w:cs="Arial"/>
          <w:sz w:val="24"/>
          <w:szCs w:val="24"/>
        </w:rPr>
        <w:t xml:space="preserve"> para</w:t>
      </w:r>
      <w:r w:rsidRPr="00882A19">
        <w:rPr>
          <w:rFonts w:ascii="Arial" w:hAnsi="Arial" w:cs="Arial"/>
          <w:sz w:val="24"/>
          <w:szCs w:val="24"/>
        </w:rPr>
        <w:t xml:space="preserve"> mantener condiciones seguras en el área de trabajo. </w:t>
      </w:r>
    </w:p>
    <w:p w14:paraId="15EFA4F2" w14:textId="440C4602" w:rsidR="00882A19" w:rsidRPr="00882A19" w:rsidRDefault="00172312" w:rsidP="00882A19">
      <w:pPr>
        <w:spacing w:line="360" w:lineRule="auto"/>
        <w:jc w:val="both"/>
        <w:rPr>
          <w:rFonts w:ascii="Arial" w:hAnsi="Arial" w:cs="Arial"/>
          <w:sz w:val="24"/>
          <w:szCs w:val="24"/>
        </w:rPr>
      </w:pPr>
      <w:r>
        <w:rPr>
          <w:rFonts w:ascii="Arial" w:hAnsi="Arial" w:cs="Arial"/>
          <w:sz w:val="24"/>
          <w:szCs w:val="24"/>
        </w:rPr>
        <w:t>Entre las</w:t>
      </w:r>
      <w:r w:rsidR="00882A19" w:rsidRPr="00882A19">
        <w:rPr>
          <w:rFonts w:ascii="Arial" w:hAnsi="Arial" w:cs="Arial"/>
          <w:sz w:val="24"/>
          <w:szCs w:val="24"/>
        </w:rPr>
        <w:t xml:space="preserve"> causas más frecuentes por las que el personal de salud no notifica es por el temor a las represalias, por ello no reportan los acontecimientos ocupacionales, sin embargo,</w:t>
      </w:r>
      <w:r w:rsidR="00927C8D">
        <w:rPr>
          <w:rFonts w:ascii="Arial" w:hAnsi="Arial" w:cs="Arial"/>
          <w:sz w:val="24"/>
          <w:szCs w:val="24"/>
        </w:rPr>
        <w:t xml:space="preserve"> sienten mucho miedo, tristeza y frustración</w:t>
      </w:r>
      <w:r w:rsidR="00882A19" w:rsidRPr="00882A19">
        <w:rPr>
          <w:rFonts w:ascii="Arial" w:hAnsi="Arial" w:cs="Arial"/>
          <w:sz w:val="24"/>
          <w:szCs w:val="24"/>
        </w:rPr>
        <w:t>. Entre otras posi</w:t>
      </w:r>
      <w:r>
        <w:rPr>
          <w:rFonts w:ascii="Arial" w:hAnsi="Arial" w:cs="Arial"/>
          <w:sz w:val="24"/>
          <w:szCs w:val="24"/>
        </w:rPr>
        <w:t xml:space="preserve">bles causas de infradeclaración: </w:t>
      </w:r>
      <w:r w:rsidR="00882A19" w:rsidRPr="00882A19">
        <w:rPr>
          <w:rFonts w:ascii="Arial" w:hAnsi="Arial" w:cs="Arial"/>
          <w:sz w:val="24"/>
          <w:szCs w:val="24"/>
        </w:rPr>
        <w:t>exceso de trabajo, organización deficiente, sentimiento de incompetencia o culpabilidad, falta de apoyo, condiciones laborales inadecuadas, falta de tiempo y el desconocimiento de la importancia de dicha notificación o del protocolo de la institución don</w:t>
      </w:r>
      <w:r w:rsidR="0066313B">
        <w:rPr>
          <w:rFonts w:ascii="Arial" w:hAnsi="Arial" w:cs="Arial"/>
          <w:sz w:val="24"/>
          <w:szCs w:val="24"/>
        </w:rPr>
        <w:t>de trabaja el personal de salud</w:t>
      </w:r>
      <w:r>
        <w:rPr>
          <w:rFonts w:ascii="Arial" w:hAnsi="Arial" w:cs="Arial"/>
          <w:sz w:val="24"/>
          <w:szCs w:val="24"/>
          <w:vertAlign w:val="superscript"/>
        </w:rPr>
        <w:t>8</w:t>
      </w:r>
      <w:r w:rsidR="002E1CF6">
        <w:rPr>
          <w:rFonts w:ascii="Arial" w:hAnsi="Arial" w:cs="Arial"/>
          <w:sz w:val="24"/>
          <w:szCs w:val="24"/>
          <w:vertAlign w:val="superscript"/>
        </w:rPr>
        <w:t>,</w:t>
      </w:r>
      <w:r w:rsidR="00882A19" w:rsidRPr="00D0691D">
        <w:rPr>
          <w:rFonts w:ascii="Arial" w:hAnsi="Arial" w:cs="Arial"/>
          <w:sz w:val="24"/>
          <w:szCs w:val="24"/>
          <w:vertAlign w:val="superscript"/>
        </w:rPr>
        <w:t>9</w:t>
      </w:r>
      <w:r w:rsidR="002D4BC6">
        <w:rPr>
          <w:rFonts w:ascii="Arial" w:hAnsi="Arial" w:cs="Arial"/>
          <w:sz w:val="24"/>
          <w:szCs w:val="24"/>
        </w:rPr>
        <w:t>.</w:t>
      </w:r>
    </w:p>
    <w:p w14:paraId="00A847F4" w14:textId="42263800" w:rsidR="004A0DF4" w:rsidRPr="00882A19" w:rsidRDefault="00882A19" w:rsidP="00882A19">
      <w:pPr>
        <w:spacing w:line="360" w:lineRule="auto"/>
        <w:jc w:val="both"/>
        <w:rPr>
          <w:rFonts w:ascii="Arial" w:hAnsi="Arial" w:cs="Arial"/>
          <w:sz w:val="24"/>
          <w:szCs w:val="24"/>
        </w:rPr>
      </w:pPr>
      <w:r w:rsidRPr="00882A19">
        <w:rPr>
          <w:rFonts w:ascii="Arial" w:hAnsi="Arial" w:cs="Arial"/>
          <w:sz w:val="24"/>
          <w:szCs w:val="24"/>
        </w:rPr>
        <w:t xml:space="preserve">En la mayoría de establecimientos de salud, </w:t>
      </w:r>
      <w:r w:rsidR="00172312">
        <w:rPr>
          <w:rFonts w:ascii="Arial" w:hAnsi="Arial" w:cs="Arial"/>
          <w:sz w:val="24"/>
          <w:szCs w:val="24"/>
        </w:rPr>
        <w:t xml:space="preserve">y el </w:t>
      </w:r>
      <w:r w:rsidRPr="00882A19">
        <w:rPr>
          <w:rFonts w:ascii="Arial" w:hAnsi="Arial" w:cs="Arial"/>
          <w:sz w:val="24"/>
          <w:szCs w:val="24"/>
        </w:rPr>
        <w:t>Hospital de Especialidades José Carrasco Arteaga</w:t>
      </w:r>
      <w:r w:rsidR="00172312">
        <w:rPr>
          <w:rFonts w:ascii="Arial" w:hAnsi="Arial" w:cs="Arial"/>
          <w:sz w:val="24"/>
          <w:szCs w:val="24"/>
        </w:rPr>
        <w:t xml:space="preserve"> de Cuenca, no es la excepción; </w:t>
      </w:r>
      <w:r w:rsidRPr="00882A19">
        <w:rPr>
          <w:rFonts w:ascii="Arial" w:hAnsi="Arial" w:cs="Arial"/>
          <w:sz w:val="24"/>
          <w:szCs w:val="24"/>
        </w:rPr>
        <w:t xml:space="preserve"> presentan un protocolo, en el que el trabajador/a expuesto debe actuar inmediatamente luego de tener el contacto con el material con riesgo biológico, lavando la herida con abundante agua en caso de ser necesario y dependiendo del tipo de accidente, reportar a la Unidad de Seguridad y Salud Ocupacional (SYSO), el servicio de Emergencias, seguirán con los pasos correspondientes de diagnóstico y tratamiento profiláctico en caso de ser necesario. La Unidad de SYSO, deberá investigar el accidente y dar seguimiento. Se deben solicitar y realizar exámenes de sangre al paciente. En caso de ser positivos los resultados o si el material es de origen desconocido, </w:t>
      </w:r>
      <w:r w:rsidR="00D3334F">
        <w:rPr>
          <w:rFonts w:ascii="Arial" w:hAnsi="Arial" w:cs="Arial"/>
          <w:sz w:val="24"/>
          <w:szCs w:val="24"/>
        </w:rPr>
        <w:t>se inicia</w:t>
      </w:r>
      <w:r w:rsidRPr="00882A19">
        <w:rPr>
          <w:rFonts w:ascii="Arial" w:hAnsi="Arial" w:cs="Arial"/>
          <w:sz w:val="24"/>
          <w:szCs w:val="24"/>
        </w:rPr>
        <w:t xml:space="preserve"> con profilaxis general</w:t>
      </w:r>
      <w:r w:rsidRPr="00D0691D">
        <w:rPr>
          <w:rFonts w:ascii="Arial" w:hAnsi="Arial" w:cs="Arial"/>
          <w:sz w:val="24"/>
          <w:szCs w:val="24"/>
          <w:vertAlign w:val="superscript"/>
        </w:rPr>
        <w:t>10</w:t>
      </w:r>
      <w:r w:rsidR="002D4BC6">
        <w:rPr>
          <w:rFonts w:ascii="Arial" w:hAnsi="Arial" w:cs="Arial"/>
          <w:sz w:val="24"/>
          <w:szCs w:val="24"/>
        </w:rPr>
        <w:t>.</w:t>
      </w:r>
    </w:p>
    <w:p w14:paraId="155D007B" w14:textId="2C51656C" w:rsidR="008C3DBA" w:rsidRPr="00504E6A" w:rsidRDefault="008C3DBA" w:rsidP="005F3166">
      <w:pPr>
        <w:spacing w:after="0" w:line="360" w:lineRule="auto"/>
        <w:jc w:val="both"/>
        <w:rPr>
          <w:rFonts w:ascii="Arial" w:hAnsi="Arial" w:cs="Arial"/>
          <w:b/>
          <w:bCs/>
          <w:sz w:val="24"/>
          <w:szCs w:val="24"/>
        </w:rPr>
      </w:pPr>
      <w:r w:rsidRPr="00504E6A">
        <w:rPr>
          <w:rFonts w:ascii="Arial" w:hAnsi="Arial" w:cs="Arial"/>
          <w:b/>
          <w:bCs/>
          <w:sz w:val="24"/>
          <w:szCs w:val="24"/>
        </w:rPr>
        <w:t>METODOLOG</w:t>
      </w:r>
      <w:r w:rsidR="002D4BC6">
        <w:rPr>
          <w:rFonts w:ascii="Arial" w:hAnsi="Arial" w:cs="Arial"/>
          <w:b/>
          <w:bCs/>
          <w:sz w:val="24"/>
          <w:szCs w:val="24"/>
        </w:rPr>
        <w:t>Í</w:t>
      </w:r>
      <w:r w:rsidRPr="00504E6A">
        <w:rPr>
          <w:rFonts w:ascii="Arial" w:hAnsi="Arial" w:cs="Arial"/>
          <w:b/>
          <w:bCs/>
          <w:sz w:val="24"/>
          <w:szCs w:val="24"/>
        </w:rPr>
        <w:t>A</w:t>
      </w:r>
    </w:p>
    <w:p w14:paraId="281DE121" w14:textId="2E20E189" w:rsidR="00F460F4" w:rsidRDefault="00F460F4" w:rsidP="00F460F4">
      <w:pPr>
        <w:spacing w:after="0" w:line="360" w:lineRule="auto"/>
        <w:jc w:val="both"/>
        <w:rPr>
          <w:rFonts w:ascii="Arial" w:hAnsi="Arial" w:cs="Arial"/>
          <w:sz w:val="24"/>
          <w:szCs w:val="24"/>
        </w:rPr>
      </w:pPr>
      <w:r w:rsidRPr="00F460F4">
        <w:rPr>
          <w:rFonts w:ascii="Arial" w:hAnsi="Arial" w:cs="Arial"/>
          <w:sz w:val="24"/>
          <w:szCs w:val="24"/>
        </w:rPr>
        <w:t xml:space="preserve">La presente investigación es un estudio descriptivo transversal desarrollado entre julio y diciembre de 2022. Se estudió a un total de 1249 profesionales de la salud que conforman el personal del Hospital de Especialidades José Carrasco Arteaga. La muestra se compuso de 202 profesionales, con un IC del 95% y una precisión del 3%, utilizando el programa Openepi.com. A cada trabajador se le asignó un número en un </w:t>
      </w:r>
      <w:r w:rsidRPr="00F460F4">
        <w:rPr>
          <w:rFonts w:ascii="Arial" w:hAnsi="Arial" w:cs="Arial"/>
          <w:sz w:val="24"/>
          <w:szCs w:val="24"/>
        </w:rPr>
        <w:lastRenderedPageBreak/>
        <w:t xml:space="preserve">listado, y los participantes se seleccionaron mediante el programa randomization.com. La distribución de la muestra según categoría profesional fue: </w:t>
      </w:r>
      <w:r w:rsidR="00D659D5">
        <w:rPr>
          <w:rFonts w:ascii="Arial" w:hAnsi="Arial" w:cs="Arial"/>
          <w:sz w:val="24"/>
          <w:szCs w:val="24"/>
        </w:rPr>
        <w:t>m</w:t>
      </w:r>
      <w:r w:rsidRPr="00F460F4">
        <w:rPr>
          <w:rFonts w:ascii="Arial" w:hAnsi="Arial" w:cs="Arial"/>
          <w:sz w:val="24"/>
          <w:szCs w:val="24"/>
        </w:rPr>
        <w:t xml:space="preserve">édicos tratantes (207), </w:t>
      </w:r>
      <w:r w:rsidR="00D659D5">
        <w:rPr>
          <w:rFonts w:ascii="Arial" w:hAnsi="Arial" w:cs="Arial"/>
          <w:sz w:val="24"/>
          <w:szCs w:val="24"/>
        </w:rPr>
        <w:t>m</w:t>
      </w:r>
      <w:r w:rsidRPr="00F460F4">
        <w:rPr>
          <w:rFonts w:ascii="Arial" w:hAnsi="Arial" w:cs="Arial"/>
          <w:sz w:val="24"/>
          <w:szCs w:val="24"/>
        </w:rPr>
        <w:t>édicos residentes (172), internos de medicina (168), enfermeros/as (462), auxiliares de enfermería (190), y laboratoristas (50).</w:t>
      </w:r>
    </w:p>
    <w:p w14:paraId="3E791492" w14:textId="77777777" w:rsidR="0073624E" w:rsidRPr="00F460F4" w:rsidRDefault="0073624E" w:rsidP="00F460F4">
      <w:pPr>
        <w:spacing w:after="0" w:line="360" w:lineRule="auto"/>
        <w:jc w:val="both"/>
        <w:rPr>
          <w:rFonts w:ascii="Arial" w:hAnsi="Arial" w:cs="Arial"/>
          <w:sz w:val="24"/>
          <w:szCs w:val="24"/>
        </w:rPr>
      </w:pPr>
    </w:p>
    <w:p w14:paraId="7DB1F43A" w14:textId="4616E9AC" w:rsidR="00F460F4" w:rsidRDefault="00F460F4" w:rsidP="00F460F4">
      <w:pPr>
        <w:spacing w:after="0" w:line="360" w:lineRule="auto"/>
        <w:jc w:val="both"/>
        <w:rPr>
          <w:rFonts w:ascii="Arial" w:hAnsi="Arial" w:cs="Arial"/>
          <w:sz w:val="24"/>
          <w:szCs w:val="24"/>
        </w:rPr>
      </w:pPr>
      <w:r w:rsidRPr="00F460F4">
        <w:rPr>
          <w:rFonts w:ascii="Arial" w:hAnsi="Arial" w:cs="Arial"/>
          <w:sz w:val="24"/>
          <w:szCs w:val="24"/>
        </w:rPr>
        <w:t>Los criterios de inclusión fueron: ser profesional de salud con horario laboral entre julio y diciembre de 2022 en el Hospital de Especialidades José Carrasco Arteaga, y aceptar firmar el consentimiento informado. Se excluyeron aquellos con condiciones mentales que impidieran completar adecuadamente el formulario.</w:t>
      </w:r>
    </w:p>
    <w:p w14:paraId="780F5402" w14:textId="77777777" w:rsidR="0073624E" w:rsidRPr="00F460F4" w:rsidRDefault="0073624E" w:rsidP="00F460F4">
      <w:pPr>
        <w:spacing w:after="0" w:line="360" w:lineRule="auto"/>
        <w:jc w:val="both"/>
        <w:rPr>
          <w:rFonts w:ascii="Arial" w:hAnsi="Arial" w:cs="Arial"/>
          <w:sz w:val="24"/>
          <w:szCs w:val="24"/>
        </w:rPr>
      </w:pPr>
    </w:p>
    <w:p w14:paraId="4501D3DF" w14:textId="77777777" w:rsidR="00F460F4" w:rsidRPr="00F460F4" w:rsidRDefault="00F460F4" w:rsidP="00F460F4">
      <w:pPr>
        <w:spacing w:after="0" w:line="360" w:lineRule="auto"/>
        <w:jc w:val="both"/>
        <w:rPr>
          <w:rFonts w:ascii="Arial" w:hAnsi="Arial" w:cs="Arial"/>
          <w:sz w:val="24"/>
          <w:szCs w:val="24"/>
        </w:rPr>
      </w:pPr>
      <w:r w:rsidRPr="00F460F4">
        <w:rPr>
          <w:rFonts w:ascii="Arial" w:hAnsi="Arial" w:cs="Arial"/>
          <w:sz w:val="24"/>
          <w:szCs w:val="24"/>
        </w:rPr>
        <w:t>La información se obtuvo mediante una encuesta desarrollada en 2019 y aprobada por el comité de ética en investigación de Almería (España) el 29 de mayo de 2019, específicamente para el artículo sobre la infradeclaración de ARB (Código de estudio: PI_19_19; Código interno del estudio: 71/2019). Se utilizó una encuesta modificada, basada en el estudio “Accidentes de riesgo biológico: detección de riesgos asociados y propuestas de medidas preventivas en personal sanitario”, facilitada por el colaborador externo D. Juan José Tejada Pérez. Las autoras adaptaron la encuesta a las necesidades de la investigación actual, realizando una prueba piloto con 10 personas del establecimiento en estudio y efectuando modificaciones mínimas para facilitar la comprensión de los participantes. La encuesta se encuentra en el anexo 1.</w:t>
      </w:r>
    </w:p>
    <w:p w14:paraId="0060775F" w14:textId="35B167BB" w:rsidR="00172312" w:rsidRDefault="00F460F4" w:rsidP="00F460F4">
      <w:pPr>
        <w:spacing w:after="0" w:line="360" w:lineRule="auto"/>
        <w:jc w:val="both"/>
        <w:rPr>
          <w:rFonts w:ascii="Arial" w:hAnsi="Arial" w:cs="Arial"/>
          <w:sz w:val="24"/>
          <w:szCs w:val="24"/>
        </w:rPr>
      </w:pPr>
      <w:r w:rsidRPr="00F460F4">
        <w:rPr>
          <w:rFonts w:ascii="Arial" w:hAnsi="Arial" w:cs="Arial"/>
          <w:sz w:val="24"/>
          <w:szCs w:val="24"/>
        </w:rPr>
        <w:t xml:space="preserve">Para el análisis de datos se utilizó el programa estadístico IBM SPSS </w:t>
      </w:r>
      <w:proofErr w:type="spellStart"/>
      <w:r w:rsidRPr="00F460F4">
        <w:rPr>
          <w:rFonts w:ascii="Arial" w:hAnsi="Arial" w:cs="Arial"/>
          <w:sz w:val="24"/>
          <w:szCs w:val="24"/>
        </w:rPr>
        <w:t>Statistics</w:t>
      </w:r>
      <w:proofErr w:type="spellEnd"/>
      <w:r w:rsidRPr="00F460F4">
        <w:rPr>
          <w:rFonts w:ascii="Arial" w:hAnsi="Arial" w:cs="Arial"/>
          <w:sz w:val="24"/>
          <w:szCs w:val="24"/>
        </w:rPr>
        <w:t xml:space="preserve"> versión 15. Las variables incluidas en la investigación fueron: datos sociodemográficos (género y edad), datos laborales (área de trabajo, tiempo, turnos y áreas), y variables referentes a la notificación de ARB, explicando las causas por las que no se han notificado. Estos datos se presentan en tablas comparativas para mostrar el cruce de variables.</w:t>
      </w:r>
    </w:p>
    <w:p w14:paraId="71E53989" w14:textId="77777777" w:rsidR="00F460F4" w:rsidRPr="00F460F4" w:rsidRDefault="00F460F4" w:rsidP="00F460F4">
      <w:pPr>
        <w:spacing w:after="0" w:line="360" w:lineRule="auto"/>
        <w:jc w:val="both"/>
        <w:rPr>
          <w:rFonts w:ascii="Arial" w:hAnsi="Arial" w:cs="Arial"/>
          <w:sz w:val="24"/>
          <w:szCs w:val="24"/>
        </w:rPr>
      </w:pPr>
    </w:p>
    <w:p w14:paraId="21B17057" w14:textId="61EDF1C2" w:rsidR="00ED0B37" w:rsidRPr="00504E6A" w:rsidRDefault="007D435F" w:rsidP="005F3166">
      <w:pPr>
        <w:spacing w:after="0" w:line="360" w:lineRule="auto"/>
        <w:jc w:val="both"/>
        <w:rPr>
          <w:rFonts w:ascii="Arial" w:hAnsi="Arial" w:cs="Arial"/>
          <w:b/>
          <w:bCs/>
          <w:sz w:val="24"/>
          <w:szCs w:val="24"/>
        </w:rPr>
      </w:pPr>
      <w:r w:rsidRPr="00504E6A">
        <w:rPr>
          <w:rFonts w:ascii="Arial" w:hAnsi="Arial" w:cs="Arial"/>
          <w:b/>
          <w:bCs/>
          <w:sz w:val="24"/>
          <w:szCs w:val="24"/>
        </w:rPr>
        <w:t>RESULTADOS</w:t>
      </w:r>
    </w:p>
    <w:p w14:paraId="09205C5A" w14:textId="711CDC64" w:rsidR="006715CC" w:rsidRDefault="00FE13F8" w:rsidP="005F3166">
      <w:pPr>
        <w:spacing w:after="0" w:line="360" w:lineRule="auto"/>
        <w:jc w:val="both"/>
        <w:rPr>
          <w:rFonts w:ascii="Arial" w:hAnsi="Arial" w:cs="Arial"/>
          <w:sz w:val="24"/>
          <w:szCs w:val="24"/>
        </w:rPr>
      </w:pPr>
      <w:r>
        <w:rPr>
          <w:rFonts w:ascii="Arial" w:hAnsi="Arial" w:cs="Arial"/>
          <w:sz w:val="24"/>
          <w:szCs w:val="24"/>
        </w:rPr>
        <w:t>La edad</w:t>
      </w:r>
      <w:r w:rsidR="008D15CD" w:rsidRPr="00504E6A">
        <w:rPr>
          <w:rFonts w:ascii="Arial" w:hAnsi="Arial" w:cs="Arial"/>
          <w:sz w:val="24"/>
          <w:szCs w:val="24"/>
        </w:rPr>
        <w:t xml:space="preserve"> </w:t>
      </w:r>
      <w:r w:rsidR="00AF5796">
        <w:rPr>
          <w:rFonts w:ascii="Arial" w:hAnsi="Arial" w:cs="Arial"/>
          <w:sz w:val="24"/>
          <w:szCs w:val="24"/>
        </w:rPr>
        <w:t xml:space="preserve">de los participantes </w:t>
      </w:r>
      <w:r>
        <w:rPr>
          <w:rFonts w:ascii="Arial" w:hAnsi="Arial" w:cs="Arial"/>
          <w:sz w:val="24"/>
          <w:szCs w:val="24"/>
        </w:rPr>
        <w:t>oscila</w:t>
      </w:r>
      <w:r w:rsidR="008D15CD" w:rsidRPr="00504E6A">
        <w:rPr>
          <w:rFonts w:ascii="Arial" w:hAnsi="Arial" w:cs="Arial"/>
          <w:sz w:val="24"/>
          <w:szCs w:val="24"/>
        </w:rPr>
        <w:t xml:space="preserve"> entre los 23 y 60 años, con un promedio de 36</w:t>
      </w:r>
      <w:r w:rsidR="00D659D5">
        <w:rPr>
          <w:rFonts w:ascii="Arial" w:hAnsi="Arial" w:cs="Arial"/>
          <w:sz w:val="24"/>
          <w:szCs w:val="24"/>
        </w:rPr>
        <w:t>.</w:t>
      </w:r>
      <w:r w:rsidR="008D15CD" w:rsidRPr="00504E6A">
        <w:rPr>
          <w:rFonts w:ascii="Arial" w:hAnsi="Arial" w:cs="Arial"/>
          <w:sz w:val="24"/>
          <w:szCs w:val="24"/>
        </w:rPr>
        <w:t>06 ±8</w:t>
      </w:r>
      <w:r w:rsidR="00D659D5">
        <w:rPr>
          <w:rFonts w:ascii="Arial" w:hAnsi="Arial" w:cs="Arial"/>
          <w:sz w:val="24"/>
          <w:szCs w:val="24"/>
        </w:rPr>
        <w:t>.</w:t>
      </w:r>
      <w:r w:rsidR="008D15CD" w:rsidRPr="00504E6A">
        <w:rPr>
          <w:rFonts w:ascii="Arial" w:hAnsi="Arial" w:cs="Arial"/>
          <w:sz w:val="24"/>
          <w:szCs w:val="24"/>
        </w:rPr>
        <w:t>39 años. El grupo etario que predominó fue</w:t>
      </w:r>
      <w:r>
        <w:rPr>
          <w:rFonts w:ascii="Arial" w:hAnsi="Arial" w:cs="Arial"/>
          <w:sz w:val="24"/>
          <w:szCs w:val="24"/>
        </w:rPr>
        <w:t xml:space="preserve"> el de 30 a 39 años (52</w:t>
      </w:r>
      <w:r w:rsidR="00D659D5">
        <w:rPr>
          <w:rFonts w:ascii="Arial" w:hAnsi="Arial" w:cs="Arial"/>
          <w:sz w:val="24"/>
          <w:szCs w:val="24"/>
        </w:rPr>
        <w:t>.</w:t>
      </w:r>
      <w:r>
        <w:rPr>
          <w:rFonts w:ascii="Arial" w:hAnsi="Arial" w:cs="Arial"/>
          <w:sz w:val="24"/>
          <w:szCs w:val="24"/>
        </w:rPr>
        <w:t xml:space="preserve">5%); </w:t>
      </w:r>
      <w:r w:rsidR="008D15CD" w:rsidRPr="00504E6A">
        <w:rPr>
          <w:rFonts w:ascii="Arial" w:hAnsi="Arial" w:cs="Arial"/>
          <w:sz w:val="24"/>
          <w:szCs w:val="24"/>
        </w:rPr>
        <w:t>predomin</w:t>
      </w:r>
      <w:r w:rsidR="00AF5796">
        <w:rPr>
          <w:rFonts w:ascii="Arial" w:hAnsi="Arial" w:cs="Arial"/>
          <w:sz w:val="24"/>
          <w:szCs w:val="24"/>
        </w:rPr>
        <w:t xml:space="preserve">aron </w:t>
      </w:r>
      <w:r>
        <w:rPr>
          <w:rFonts w:ascii="Arial" w:hAnsi="Arial" w:cs="Arial"/>
          <w:sz w:val="24"/>
          <w:szCs w:val="24"/>
        </w:rPr>
        <w:t>las mujeres con un 72</w:t>
      </w:r>
      <w:r w:rsidR="00D659D5">
        <w:rPr>
          <w:rFonts w:ascii="Arial" w:hAnsi="Arial" w:cs="Arial"/>
          <w:sz w:val="24"/>
          <w:szCs w:val="24"/>
        </w:rPr>
        <w:t>.</w:t>
      </w:r>
      <w:r>
        <w:rPr>
          <w:rFonts w:ascii="Arial" w:hAnsi="Arial" w:cs="Arial"/>
          <w:sz w:val="24"/>
          <w:szCs w:val="24"/>
        </w:rPr>
        <w:t>8</w:t>
      </w:r>
      <w:r w:rsidR="005A3F3F">
        <w:rPr>
          <w:rFonts w:ascii="Arial" w:hAnsi="Arial" w:cs="Arial"/>
          <w:sz w:val="24"/>
          <w:szCs w:val="24"/>
        </w:rPr>
        <w:t>%.</w:t>
      </w:r>
      <w:r w:rsidR="005A3F3F" w:rsidRPr="00504E6A">
        <w:rPr>
          <w:rFonts w:ascii="Arial" w:hAnsi="Arial" w:cs="Arial"/>
          <w:sz w:val="24"/>
          <w:szCs w:val="24"/>
        </w:rPr>
        <w:t xml:space="preserve"> (</w:t>
      </w:r>
      <w:r w:rsidR="008D15CD" w:rsidRPr="00504E6A">
        <w:rPr>
          <w:rFonts w:ascii="Arial" w:hAnsi="Arial" w:cs="Arial"/>
          <w:sz w:val="24"/>
          <w:szCs w:val="24"/>
        </w:rPr>
        <w:t>Tabla 1).</w:t>
      </w:r>
    </w:p>
    <w:p w14:paraId="7B3FE59B" w14:textId="5D58601F" w:rsidR="0073624E" w:rsidRDefault="0073624E" w:rsidP="005F3166">
      <w:pPr>
        <w:spacing w:after="0" w:line="360" w:lineRule="auto"/>
        <w:jc w:val="both"/>
        <w:rPr>
          <w:rFonts w:ascii="Arial" w:hAnsi="Arial" w:cs="Arial"/>
          <w:sz w:val="24"/>
          <w:szCs w:val="24"/>
        </w:rPr>
      </w:pPr>
    </w:p>
    <w:p w14:paraId="226C65FF" w14:textId="77777777" w:rsidR="0073624E" w:rsidRPr="00504E6A" w:rsidRDefault="0073624E" w:rsidP="005F3166">
      <w:pPr>
        <w:spacing w:after="0" w:line="360" w:lineRule="auto"/>
        <w:jc w:val="both"/>
        <w:rPr>
          <w:rFonts w:ascii="Arial" w:hAnsi="Arial" w:cs="Arial"/>
          <w:sz w:val="24"/>
          <w:szCs w:val="24"/>
        </w:rPr>
      </w:pPr>
    </w:p>
    <w:p w14:paraId="3FE0BFEB" w14:textId="77777777" w:rsidR="0073624E" w:rsidRPr="00D61B3A" w:rsidRDefault="0073624E" w:rsidP="0073624E">
      <w:pPr>
        <w:spacing w:after="0" w:line="360" w:lineRule="auto"/>
        <w:rPr>
          <w:rFonts w:ascii="Arial" w:hAnsi="Arial" w:cs="Arial"/>
          <w:sz w:val="24"/>
          <w:szCs w:val="24"/>
        </w:rPr>
      </w:pPr>
      <w:r w:rsidRPr="00D61B3A">
        <w:rPr>
          <w:rFonts w:ascii="Arial" w:hAnsi="Arial" w:cs="Arial"/>
          <w:b/>
          <w:bCs/>
          <w:sz w:val="24"/>
          <w:szCs w:val="24"/>
        </w:rPr>
        <w:t>Tabla 1</w:t>
      </w:r>
      <w:r w:rsidRPr="00D61B3A">
        <w:rPr>
          <w:rFonts w:ascii="Arial" w:hAnsi="Arial" w:cs="Arial"/>
          <w:color w:val="5B9BD5" w:themeColor="accent1"/>
          <w:sz w:val="24"/>
          <w:szCs w:val="24"/>
        </w:rPr>
        <w:t xml:space="preserve">. </w:t>
      </w:r>
      <w:r w:rsidRPr="00D61B3A">
        <w:rPr>
          <w:rFonts w:ascii="Arial" w:hAnsi="Arial" w:cs="Arial"/>
          <w:i/>
          <w:iCs/>
          <w:sz w:val="24"/>
          <w:szCs w:val="24"/>
        </w:rPr>
        <w:t>Distribución según género y edad de las y los trabajadores</w:t>
      </w:r>
    </w:p>
    <w:tbl>
      <w:tblPr>
        <w:tblStyle w:val="Tablaconcuadrcula"/>
        <w:tblW w:w="0" w:type="auto"/>
        <w:jc w:val="center"/>
        <w:tblLook w:val="04A0" w:firstRow="1" w:lastRow="0" w:firstColumn="1" w:lastColumn="0" w:noHBand="0" w:noVBand="1"/>
      </w:tblPr>
      <w:tblGrid>
        <w:gridCol w:w="2122"/>
        <w:gridCol w:w="2124"/>
        <w:gridCol w:w="2124"/>
        <w:gridCol w:w="2124"/>
      </w:tblGrid>
      <w:tr w:rsidR="0073624E" w:rsidRPr="00504E6A" w14:paraId="545E112B" w14:textId="77777777" w:rsidTr="00BD4B40">
        <w:trPr>
          <w:jc w:val="center"/>
        </w:trPr>
        <w:tc>
          <w:tcPr>
            <w:tcW w:w="2122" w:type="dxa"/>
            <w:tcBorders>
              <w:left w:val="single" w:sz="4" w:space="0" w:color="FFFFFF" w:themeColor="background1"/>
              <w:right w:val="single" w:sz="4" w:space="0" w:color="FFFFFF" w:themeColor="background1"/>
            </w:tcBorders>
          </w:tcPr>
          <w:p w14:paraId="2C2F6F6B" w14:textId="77777777" w:rsidR="0073624E" w:rsidRPr="00504E6A" w:rsidRDefault="0073624E" w:rsidP="00BD4B40">
            <w:pPr>
              <w:jc w:val="both"/>
              <w:rPr>
                <w:rFonts w:ascii="Arial" w:hAnsi="Arial" w:cs="Arial"/>
                <w:sz w:val="24"/>
                <w:szCs w:val="24"/>
              </w:rPr>
            </w:pPr>
          </w:p>
        </w:tc>
        <w:tc>
          <w:tcPr>
            <w:tcW w:w="2124" w:type="dxa"/>
            <w:tcBorders>
              <w:left w:val="single" w:sz="4" w:space="0" w:color="FFFFFF" w:themeColor="background1"/>
              <w:right w:val="single" w:sz="4" w:space="0" w:color="FFFFFF" w:themeColor="background1"/>
            </w:tcBorders>
          </w:tcPr>
          <w:p w14:paraId="32D21591" w14:textId="77777777" w:rsidR="0073624E" w:rsidRPr="00504E6A" w:rsidRDefault="0073624E" w:rsidP="00BD4B40">
            <w:pPr>
              <w:jc w:val="both"/>
              <w:rPr>
                <w:rFonts w:ascii="Arial" w:hAnsi="Arial" w:cs="Arial"/>
                <w:sz w:val="24"/>
                <w:szCs w:val="24"/>
              </w:rPr>
            </w:pPr>
          </w:p>
        </w:tc>
        <w:tc>
          <w:tcPr>
            <w:tcW w:w="2124" w:type="dxa"/>
            <w:tcBorders>
              <w:left w:val="single" w:sz="4" w:space="0" w:color="FFFFFF" w:themeColor="background1"/>
              <w:right w:val="single" w:sz="4" w:space="0" w:color="FFFFFF" w:themeColor="background1"/>
            </w:tcBorders>
          </w:tcPr>
          <w:p w14:paraId="40923045" w14:textId="77777777" w:rsidR="0073624E" w:rsidRPr="006B4E5A" w:rsidRDefault="0073624E" w:rsidP="00BD4B40">
            <w:pPr>
              <w:jc w:val="both"/>
              <w:rPr>
                <w:rFonts w:ascii="Arial" w:hAnsi="Arial" w:cs="Arial"/>
                <w:b/>
                <w:bCs/>
                <w:sz w:val="24"/>
                <w:szCs w:val="24"/>
              </w:rPr>
            </w:pPr>
            <w:r w:rsidRPr="006B4E5A">
              <w:rPr>
                <w:rFonts w:ascii="Arial" w:hAnsi="Arial" w:cs="Arial"/>
                <w:b/>
                <w:bCs/>
                <w:sz w:val="24"/>
                <w:szCs w:val="24"/>
              </w:rPr>
              <w:t xml:space="preserve"> </w:t>
            </w:r>
            <w:r>
              <w:rPr>
                <w:rFonts w:ascii="Arial" w:hAnsi="Arial" w:cs="Arial"/>
                <w:b/>
                <w:bCs/>
                <w:sz w:val="24"/>
                <w:szCs w:val="24"/>
              </w:rPr>
              <w:t xml:space="preserve"> </w:t>
            </w:r>
            <w:r w:rsidRPr="006B4E5A">
              <w:rPr>
                <w:rFonts w:ascii="Arial" w:hAnsi="Arial" w:cs="Arial"/>
                <w:b/>
                <w:bCs/>
                <w:sz w:val="24"/>
                <w:szCs w:val="24"/>
              </w:rPr>
              <w:t>n</w:t>
            </w:r>
          </w:p>
        </w:tc>
        <w:tc>
          <w:tcPr>
            <w:tcW w:w="2124" w:type="dxa"/>
            <w:tcBorders>
              <w:left w:val="single" w:sz="4" w:space="0" w:color="FFFFFF" w:themeColor="background1"/>
              <w:right w:val="single" w:sz="4" w:space="0" w:color="FFFFFF" w:themeColor="background1"/>
            </w:tcBorders>
          </w:tcPr>
          <w:p w14:paraId="4352A3AE" w14:textId="77777777" w:rsidR="0073624E" w:rsidRPr="006B4E5A" w:rsidRDefault="0073624E" w:rsidP="00BD4B40">
            <w:pPr>
              <w:jc w:val="both"/>
              <w:rPr>
                <w:rFonts w:ascii="Arial" w:hAnsi="Arial" w:cs="Arial"/>
                <w:b/>
                <w:bCs/>
                <w:sz w:val="24"/>
                <w:szCs w:val="24"/>
              </w:rPr>
            </w:pPr>
            <w:r>
              <w:rPr>
                <w:rFonts w:ascii="Arial" w:hAnsi="Arial" w:cs="Arial"/>
                <w:b/>
                <w:bCs/>
                <w:sz w:val="24"/>
                <w:szCs w:val="24"/>
              </w:rPr>
              <w:t xml:space="preserve">  </w:t>
            </w:r>
            <w:r w:rsidRPr="006B4E5A">
              <w:rPr>
                <w:rFonts w:ascii="Arial" w:hAnsi="Arial" w:cs="Arial"/>
                <w:b/>
                <w:bCs/>
                <w:sz w:val="24"/>
                <w:szCs w:val="24"/>
              </w:rPr>
              <w:t>%</w:t>
            </w:r>
          </w:p>
        </w:tc>
      </w:tr>
      <w:tr w:rsidR="0073624E" w:rsidRPr="00504E6A" w14:paraId="2429049E" w14:textId="77777777" w:rsidTr="00BD4B40">
        <w:trPr>
          <w:jc w:val="center"/>
        </w:trPr>
        <w:tc>
          <w:tcPr>
            <w:tcW w:w="2122" w:type="dxa"/>
            <w:tcBorders>
              <w:left w:val="single" w:sz="4" w:space="0" w:color="FFFFFF" w:themeColor="background1"/>
              <w:bottom w:val="single" w:sz="4" w:space="0" w:color="FFFFFF" w:themeColor="background1"/>
              <w:right w:val="single" w:sz="4" w:space="0" w:color="FFFFFF" w:themeColor="background1"/>
            </w:tcBorders>
          </w:tcPr>
          <w:p w14:paraId="37C578FC" w14:textId="77777777" w:rsidR="0073624E" w:rsidRPr="00D61B3A" w:rsidRDefault="0073624E" w:rsidP="00BD4B40">
            <w:pPr>
              <w:jc w:val="both"/>
              <w:rPr>
                <w:rFonts w:ascii="Arial" w:hAnsi="Arial" w:cs="Arial"/>
                <w:b/>
                <w:bCs/>
                <w:sz w:val="24"/>
                <w:szCs w:val="24"/>
              </w:rPr>
            </w:pPr>
            <w:r w:rsidRPr="00D61B3A">
              <w:rPr>
                <w:rFonts w:ascii="Arial" w:hAnsi="Arial" w:cs="Arial"/>
                <w:b/>
                <w:bCs/>
                <w:sz w:val="24"/>
                <w:szCs w:val="24"/>
              </w:rPr>
              <w:t>Edad (años)</w:t>
            </w:r>
          </w:p>
        </w:tc>
        <w:tc>
          <w:tcPr>
            <w:tcW w:w="2124" w:type="dxa"/>
            <w:tcBorders>
              <w:left w:val="single" w:sz="4" w:space="0" w:color="FFFFFF" w:themeColor="background1"/>
              <w:bottom w:val="single" w:sz="4" w:space="0" w:color="FFFFFF" w:themeColor="background1"/>
              <w:right w:val="single" w:sz="4" w:space="0" w:color="FFFFFF" w:themeColor="background1"/>
            </w:tcBorders>
          </w:tcPr>
          <w:p w14:paraId="2DBF37A3"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20 a 29</w:t>
            </w:r>
          </w:p>
        </w:tc>
        <w:tc>
          <w:tcPr>
            <w:tcW w:w="2124" w:type="dxa"/>
            <w:tcBorders>
              <w:left w:val="single" w:sz="4" w:space="0" w:color="FFFFFF" w:themeColor="background1"/>
              <w:bottom w:val="single" w:sz="4" w:space="0" w:color="FFFFFF" w:themeColor="background1"/>
              <w:right w:val="single" w:sz="4" w:space="0" w:color="FFFFFF" w:themeColor="background1"/>
            </w:tcBorders>
          </w:tcPr>
          <w:p w14:paraId="1BC624C2"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36</w:t>
            </w:r>
          </w:p>
        </w:tc>
        <w:tc>
          <w:tcPr>
            <w:tcW w:w="2124" w:type="dxa"/>
            <w:tcBorders>
              <w:left w:val="single" w:sz="4" w:space="0" w:color="FFFFFF" w:themeColor="background1"/>
              <w:bottom w:val="single" w:sz="4" w:space="0" w:color="FFFFFF" w:themeColor="background1"/>
              <w:right w:val="single" w:sz="4" w:space="0" w:color="FFFFFF"/>
            </w:tcBorders>
          </w:tcPr>
          <w:p w14:paraId="1B7CF75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17</w:t>
            </w:r>
            <w:r>
              <w:rPr>
                <w:rFonts w:ascii="Arial" w:hAnsi="Arial" w:cs="Arial"/>
                <w:sz w:val="24"/>
                <w:szCs w:val="24"/>
              </w:rPr>
              <w:t>.</w:t>
            </w:r>
            <w:r w:rsidRPr="00504E6A">
              <w:rPr>
                <w:rFonts w:ascii="Arial" w:hAnsi="Arial" w:cs="Arial"/>
                <w:sz w:val="24"/>
                <w:szCs w:val="24"/>
              </w:rPr>
              <w:t>8</w:t>
            </w:r>
          </w:p>
        </w:tc>
      </w:tr>
      <w:tr w:rsidR="0073624E" w:rsidRPr="00504E6A" w14:paraId="6FA4CD9E" w14:textId="77777777" w:rsidTr="00BD4B40">
        <w:trPr>
          <w:jc w:val="center"/>
        </w:trPr>
        <w:tc>
          <w:tcPr>
            <w:tcW w:w="2122"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54A2F697" w14:textId="77777777" w:rsidR="0073624E" w:rsidRPr="00504E6A" w:rsidRDefault="0073624E" w:rsidP="00BD4B40">
            <w:pPr>
              <w:jc w:val="both"/>
              <w:rPr>
                <w:rFonts w:ascii="Arial" w:hAnsi="Arial" w:cs="Arial"/>
                <w:sz w:val="24"/>
                <w:szCs w:val="24"/>
              </w:rPr>
            </w:pPr>
          </w:p>
        </w:tc>
        <w:tc>
          <w:tcPr>
            <w:tcW w:w="2124"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0ADAECD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30 a 39</w:t>
            </w:r>
          </w:p>
        </w:tc>
        <w:tc>
          <w:tcPr>
            <w:tcW w:w="2124"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0BBD338D"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106</w:t>
            </w:r>
          </w:p>
        </w:tc>
        <w:tc>
          <w:tcPr>
            <w:tcW w:w="2124" w:type="dxa"/>
            <w:tcBorders>
              <w:top w:val="single" w:sz="4" w:space="0" w:color="FFFFFF" w:themeColor="background1"/>
              <w:left w:val="single" w:sz="4" w:space="0" w:color="FFFFFF" w:themeColor="background1"/>
              <w:bottom w:val="single" w:sz="4" w:space="0" w:color="FFFFFF"/>
              <w:right w:val="single" w:sz="4" w:space="0" w:color="FFFFFF"/>
            </w:tcBorders>
            <w:shd w:val="clear" w:color="auto" w:fill="auto"/>
          </w:tcPr>
          <w:p w14:paraId="746F5F38"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52</w:t>
            </w:r>
            <w:r>
              <w:rPr>
                <w:rFonts w:ascii="Arial" w:hAnsi="Arial" w:cs="Arial"/>
                <w:sz w:val="24"/>
                <w:szCs w:val="24"/>
              </w:rPr>
              <w:t>.</w:t>
            </w:r>
            <w:r w:rsidRPr="00504E6A">
              <w:rPr>
                <w:rFonts w:ascii="Arial" w:hAnsi="Arial" w:cs="Arial"/>
                <w:sz w:val="24"/>
                <w:szCs w:val="24"/>
              </w:rPr>
              <w:t>5</w:t>
            </w:r>
          </w:p>
        </w:tc>
      </w:tr>
      <w:tr w:rsidR="0073624E" w:rsidRPr="00504E6A" w14:paraId="6FEFDB8E" w14:textId="77777777" w:rsidTr="00BD4B40">
        <w:trPr>
          <w:jc w:val="center"/>
        </w:trPr>
        <w:tc>
          <w:tcPr>
            <w:tcW w:w="2122" w:type="dxa"/>
            <w:tcBorders>
              <w:top w:val="single" w:sz="4" w:space="0" w:color="FFFFFF"/>
              <w:left w:val="single" w:sz="4" w:space="0" w:color="FFFFFF" w:themeColor="background1"/>
              <w:bottom w:val="single" w:sz="4" w:space="0" w:color="FFFFFF"/>
              <w:right w:val="single" w:sz="4" w:space="0" w:color="FFFFFF" w:themeColor="background1"/>
            </w:tcBorders>
            <w:shd w:val="clear" w:color="auto" w:fill="auto"/>
          </w:tcPr>
          <w:p w14:paraId="2071245B" w14:textId="77777777" w:rsidR="0073624E" w:rsidRPr="00504E6A" w:rsidRDefault="0073624E" w:rsidP="00BD4B40">
            <w:pPr>
              <w:jc w:val="both"/>
              <w:rPr>
                <w:rFonts w:ascii="Arial" w:hAnsi="Arial" w:cs="Arial"/>
                <w:sz w:val="24"/>
                <w:szCs w:val="24"/>
              </w:rPr>
            </w:pPr>
          </w:p>
        </w:tc>
        <w:tc>
          <w:tcPr>
            <w:tcW w:w="2124"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2F8C7793"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40 a 49</w:t>
            </w:r>
          </w:p>
        </w:tc>
        <w:tc>
          <w:tcPr>
            <w:tcW w:w="2124"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3AD404F0"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45</w:t>
            </w:r>
          </w:p>
        </w:tc>
        <w:tc>
          <w:tcPr>
            <w:tcW w:w="2124"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72CE506A"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22</w:t>
            </w:r>
            <w:r>
              <w:rPr>
                <w:rFonts w:ascii="Arial" w:hAnsi="Arial" w:cs="Arial"/>
                <w:sz w:val="24"/>
                <w:szCs w:val="24"/>
              </w:rPr>
              <w:t>.</w:t>
            </w:r>
            <w:r w:rsidRPr="00504E6A">
              <w:rPr>
                <w:rFonts w:ascii="Arial" w:hAnsi="Arial" w:cs="Arial"/>
                <w:sz w:val="24"/>
                <w:szCs w:val="24"/>
              </w:rPr>
              <w:t>3</w:t>
            </w:r>
          </w:p>
        </w:tc>
      </w:tr>
      <w:tr w:rsidR="0073624E" w:rsidRPr="00504E6A" w14:paraId="0F908C6D" w14:textId="77777777" w:rsidTr="00BD4B40">
        <w:trPr>
          <w:jc w:val="center"/>
        </w:trPr>
        <w:tc>
          <w:tcPr>
            <w:tcW w:w="2122" w:type="dxa"/>
            <w:tcBorders>
              <w:top w:val="single" w:sz="4" w:space="0" w:color="FFFFFF"/>
              <w:left w:val="single" w:sz="4" w:space="0" w:color="FFFFFF"/>
              <w:bottom w:val="nil"/>
              <w:right w:val="single" w:sz="4" w:space="0" w:color="FFFFFF" w:themeColor="background1"/>
            </w:tcBorders>
            <w:shd w:val="clear" w:color="auto" w:fill="auto"/>
          </w:tcPr>
          <w:p w14:paraId="5FC6C9E6" w14:textId="77777777" w:rsidR="0073624E" w:rsidRPr="00504E6A" w:rsidRDefault="0073624E" w:rsidP="00BD4B40">
            <w:pPr>
              <w:jc w:val="both"/>
              <w:rPr>
                <w:rFonts w:ascii="Arial" w:hAnsi="Arial" w:cs="Arial"/>
                <w:sz w:val="24"/>
                <w:szCs w:val="24"/>
              </w:rPr>
            </w:pPr>
          </w:p>
        </w:tc>
        <w:tc>
          <w:tcPr>
            <w:tcW w:w="2124" w:type="dxa"/>
            <w:tcBorders>
              <w:top w:val="single" w:sz="4" w:space="0" w:color="FFFFFF"/>
              <w:left w:val="single" w:sz="4" w:space="0" w:color="FFFFFF" w:themeColor="background1"/>
              <w:bottom w:val="nil"/>
              <w:right w:val="single" w:sz="4" w:space="0" w:color="FFFFFF"/>
            </w:tcBorders>
            <w:shd w:val="clear" w:color="auto" w:fill="auto"/>
          </w:tcPr>
          <w:p w14:paraId="683C6B5F"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50 o más</w:t>
            </w:r>
          </w:p>
        </w:tc>
        <w:tc>
          <w:tcPr>
            <w:tcW w:w="2124" w:type="dxa"/>
            <w:tcBorders>
              <w:top w:val="single" w:sz="4" w:space="0" w:color="FFFFFF"/>
              <w:left w:val="single" w:sz="4" w:space="0" w:color="FFFFFF"/>
              <w:bottom w:val="nil"/>
              <w:right w:val="single" w:sz="4" w:space="0" w:color="FFFFFF" w:themeColor="background1"/>
            </w:tcBorders>
            <w:shd w:val="clear" w:color="auto" w:fill="auto"/>
          </w:tcPr>
          <w:p w14:paraId="70F00E26"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15</w:t>
            </w:r>
          </w:p>
        </w:tc>
        <w:tc>
          <w:tcPr>
            <w:tcW w:w="2124" w:type="dxa"/>
            <w:tcBorders>
              <w:top w:val="single" w:sz="4" w:space="0" w:color="FFFFFF"/>
              <w:left w:val="single" w:sz="4" w:space="0" w:color="FFFFFF" w:themeColor="background1"/>
              <w:bottom w:val="nil"/>
              <w:right w:val="single" w:sz="4" w:space="0" w:color="FFFFFF"/>
            </w:tcBorders>
            <w:shd w:val="clear" w:color="auto" w:fill="auto"/>
          </w:tcPr>
          <w:p w14:paraId="445BC48F"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7</w:t>
            </w:r>
            <w:r>
              <w:rPr>
                <w:rFonts w:ascii="Arial" w:hAnsi="Arial" w:cs="Arial"/>
                <w:sz w:val="24"/>
                <w:szCs w:val="24"/>
              </w:rPr>
              <w:t>.</w:t>
            </w:r>
            <w:r w:rsidRPr="00504E6A">
              <w:rPr>
                <w:rFonts w:ascii="Arial" w:hAnsi="Arial" w:cs="Arial"/>
                <w:sz w:val="24"/>
                <w:szCs w:val="24"/>
              </w:rPr>
              <w:t>4</w:t>
            </w:r>
          </w:p>
        </w:tc>
      </w:tr>
      <w:tr w:rsidR="0073624E" w:rsidRPr="00504E6A" w14:paraId="1700EC3F" w14:textId="77777777" w:rsidTr="00BD4B40">
        <w:trPr>
          <w:jc w:val="center"/>
        </w:trPr>
        <w:tc>
          <w:tcPr>
            <w:tcW w:w="2122" w:type="dxa"/>
            <w:tcBorders>
              <w:top w:val="nil"/>
              <w:left w:val="nil"/>
              <w:bottom w:val="nil"/>
              <w:right w:val="nil"/>
            </w:tcBorders>
            <w:shd w:val="clear" w:color="auto" w:fill="auto"/>
          </w:tcPr>
          <w:p w14:paraId="3767E958" w14:textId="77777777" w:rsidR="0073624E" w:rsidRPr="00D61B3A" w:rsidRDefault="0073624E" w:rsidP="00BD4B40">
            <w:pPr>
              <w:jc w:val="both"/>
              <w:rPr>
                <w:rFonts w:ascii="Arial" w:hAnsi="Arial" w:cs="Arial"/>
                <w:b/>
                <w:bCs/>
                <w:sz w:val="24"/>
                <w:szCs w:val="24"/>
              </w:rPr>
            </w:pPr>
            <w:r w:rsidRPr="00D61B3A">
              <w:rPr>
                <w:rFonts w:ascii="Arial" w:hAnsi="Arial" w:cs="Arial"/>
                <w:b/>
                <w:bCs/>
                <w:sz w:val="24"/>
                <w:szCs w:val="24"/>
              </w:rPr>
              <w:t>Género</w:t>
            </w:r>
          </w:p>
        </w:tc>
        <w:tc>
          <w:tcPr>
            <w:tcW w:w="2124" w:type="dxa"/>
            <w:tcBorders>
              <w:top w:val="nil"/>
              <w:left w:val="nil"/>
              <w:bottom w:val="nil"/>
              <w:right w:val="nil"/>
            </w:tcBorders>
            <w:shd w:val="clear" w:color="auto" w:fill="auto"/>
          </w:tcPr>
          <w:p w14:paraId="286FB43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Masculino</w:t>
            </w:r>
          </w:p>
        </w:tc>
        <w:tc>
          <w:tcPr>
            <w:tcW w:w="2124" w:type="dxa"/>
            <w:tcBorders>
              <w:top w:val="nil"/>
              <w:left w:val="nil"/>
              <w:bottom w:val="nil"/>
              <w:right w:val="nil"/>
            </w:tcBorders>
            <w:shd w:val="clear" w:color="auto" w:fill="auto"/>
          </w:tcPr>
          <w:p w14:paraId="6061038F"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55</w:t>
            </w:r>
          </w:p>
        </w:tc>
        <w:tc>
          <w:tcPr>
            <w:tcW w:w="2124" w:type="dxa"/>
            <w:tcBorders>
              <w:top w:val="nil"/>
              <w:left w:val="nil"/>
              <w:bottom w:val="nil"/>
              <w:right w:val="nil"/>
            </w:tcBorders>
            <w:shd w:val="clear" w:color="auto" w:fill="auto"/>
          </w:tcPr>
          <w:p w14:paraId="04D26888"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27</w:t>
            </w:r>
            <w:r>
              <w:rPr>
                <w:rFonts w:ascii="Arial" w:hAnsi="Arial" w:cs="Arial"/>
                <w:sz w:val="24"/>
                <w:szCs w:val="24"/>
              </w:rPr>
              <w:t>.</w:t>
            </w:r>
            <w:r w:rsidRPr="00504E6A">
              <w:rPr>
                <w:rFonts w:ascii="Arial" w:hAnsi="Arial" w:cs="Arial"/>
                <w:sz w:val="24"/>
                <w:szCs w:val="24"/>
              </w:rPr>
              <w:t>2</w:t>
            </w:r>
          </w:p>
        </w:tc>
      </w:tr>
      <w:tr w:rsidR="0073624E" w:rsidRPr="00504E6A" w14:paraId="48DDFE0D" w14:textId="77777777" w:rsidTr="00BD4B40">
        <w:trPr>
          <w:jc w:val="center"/>
        </w:trPr>
        <w:tc>
          <w:tcPr>
            <w:tcW w:w="2122" w:type="dxa"/>
            <w:tcBorders>
              <w:top w:val="nil"/>
              <w:left w:val="single" w:sz="4" w:space="0" w:color="FFFFFF"/>
              <w:right w:val="single" w:sz="4" w:space="0" w:color="FFFFFF" w:themeColor="background1"/>
            </w:tcBorders>
            <w:shd w:val="clear" w:color="auto" w:fill="auto"/>
          </w:tcPr>
          <w:p w14:paraId="1973E144" w14:textId="77777777" w:rsidR="0073624E" w:rsidRPr="00504E6A" w:rsidRDefault="0073624E" w:rsidP="00BD4B40">
            <w:pPr>
              <w:jc w:val="both"/>
              <w:rPr>
                <w:rFonts w:ascii="Arial" w:hAnsi="Arial" w:cs="Arial"/>
                <w:sz w:val="24"/>
                <w:szCs w:val="24"/>
              </w:rPr>
            </w:pPr>
          </w:p>
        </w:tc>
        <w:tc>
          <w:tcPr>
            <w:tcW w:w="2124" w:type="dxa"/>
            <w:tcBorders>
              <w:top w:val="nil"/>
              <w:left w:val="single" w:sz="4" w:space="0" w:color="FFFFFF" w:themeColor="background1"/>
              <w:right w:val="single" w:sz="4" w:space="0" w:color="FFFFFF"/>
            </w:tcBorders>
            <w:shd w:val="clear" w:color="auto" w:fill="auto"/>
          </w:tcPr>
          <w:p w14:paraId="0D959FE9"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Femenino</w:t>
            </w:r>
          </w:p>
        </w:tc>
        <w:tc>
          <w:tcPr>
            <w:tcW w:w="2124" w:type="dxa"/>
            <w:tcBorders>
              <w:top w:val="nil"/>
              <w:left w:val="single" w:sz="4" w:space="0" w:color="FFFFFF"/>
              <w:right w:val="single" w:sz="4" w:space="0" w:color="FFFFFF" w:themeColor="background1"/>
            </w:tcBorders>
            <w:shd w:val="clear" w:color="auto" w:fill="auto"/>
          </w:tcPr>
          <w:p w14:paraId="40245595"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147</w:t>
            </w:r>
          </w:p>
        </w:tc>
        <w:tc>
          <w:tcPr>
            <w:tcW w:w="2124" w:type="dxa"/>
            <w:tcBorders>
              <w:top w:val="nil"/>
              <w:left w:val="single" w:sz="4" w:space="0" w:color="FFFFFF" w:themeColor="background1"/>
              <w:right w:val="single" w:sz="4" w:space="0" w:color="FFFFFF"/>
            </w:tcBorders>
            <w:shd w:val="clear" w:color="auto" w:fill="auto"/>
          </w:tcPr>
          <w:p w14:paraId="4CF407D9"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72</w:t>
            </w:r>
            <w:r>
              <w:rPr>
                <w:rFonts w:ascii="Arial" w:hAnsi="Arial" w:cs="Arial"/>
                <w:sz w:val="24"/>
                <w:szCs w:val="24"/>
              </w:rPr>
              <w:t>.</w:t>
            </w:r>
            <w:r w:rsidRPr="00504E6A">
              <w:rPr>
                <w:rFonts w:ascii="Arial" w:hAnsi="Arial" w:cs="Arial"/>
                <w:sz w:val="24"/>
                <w:szCs w:val="24"/>
              </w:rPr>
              <w:t>8</w:t>
            </w:r>
          </w:p>
        </w:tc>
      </w:tr>
    </w:tbl>
    <w:p w14:paraId="65A27700" w14:textId="77777777" w:rsidR="008D15CD" w:rsidRPr="00504E6A" w:rsidRDefault="008D15CD" w:rsidP="005F3166">
      <w:pPr>
        <w:spacing w:after="0" w:line="360" w:lineRule="auto"/>
        <w:jc w:val="both"/>
        <w:rPr>
          <w:rFonts w:ascii="Arial" w:hAnsi="Arial" w:cs="Arial"/>
          <w:sz w:val="24"/>
          <w:szCs w:val="24"/>
        </w:rPr>
      </w:pPr>
    </w:p>
    <w:p w14:paraId="1F9D2B2C" w14:textId="48D12558" w:rsidR="00B60B98" w:rsidRDefault="008D15CD" w:rsidP="005F3166">
      <w:pPr>
        <w:spacing w:after="0" w:line="360" w:lineRule="auto"/>
        <w:jc w:val="both"/>
        <w:rPr>
          <w:rFonts w:ascii="Arial" w:hAnsi="Arial" w:cs="Arial"/>
          <w:sz w:val="24"/>
          <w:szCs w:val="24"/>
        </w:rPr>
      </w:pPr>
      <w:r w:rsidRPr="00504E6A">
        <w:rPr>
          <w:rFonts w:ascii="Arial" w:hAnsi="Arial" w:cs="Arial"/>
          <w:sz w:val="24"/>
          <w:szCs w:val="24"/>
        </w:rPr>
        <w:t>E</w:t>
      </w:r>
      <w:r w:rsidR="00A1071F" w:rsidRPr="00504E6A">
        <w:rPr>
          <w:rFonts w:ascii="Arial" w:hAnsi="Arial" w:cs="Arial"/>
          <w:sz w:val="24"/>
          <w:szCs w:val="24"/>
        </w:rPr>
        <w:t>nfermer</w:t>
      </w:r>
      <w:r w:rsidR="00A1071F">
        <w:rPr>
          <w:rFonts w:ascii="Arial" w:hAnsi="Arial" w:cs="Arial"/>
          <w:sz w:val="24"/>
          <w:szCs w:val="24"/>
        </w:rPr>
        <w:t>ía</w:t>
      </w:r>
      <w:r w:rsidR="00AF5796">
        <w:rPr>
          <w:rFonts w:ascii="Arial" w:hAnsi="Arial" w:cs="Arial"/>
          <w:sz w:val="24"/>
          <w:szCs w:val="24"/>
        </w:rPr>
        <w:t xml:space="preserve"> es la categoría profesional preeminente</w:t>
      </w:r>
      <w:r w:rsidRPr="00504E6A">
        <w:rPr>
          <w:rFonts w:ascii="Arial" w:hAnsi="Arial" w:cs="Arial"/>
          <w:sz w:val="24"/>
          <w:szCs w:val="24"/>
        </w:rPr>
        <w:t xml:space="preserve"> (37</w:t>
      </w:r>
      <w:r w:rsidR="00D659D5">
        <w:rPr>
          <w:rFonts w:ascii="Arial" w:hAnsi="Arial" w:cs="Arial"/>
          <w:sz w:val="24"/>
          <w:szCs w:val="24"/>
        </w:rPr>
        <w:t>.</w:t>
      </w:r>
      <w:r w:rsidRPr="00504E6A">
        <w:rPr>
          <w:rFonts w:ascii="Arial" w:hAnsi="Arial" w:cs="Arial"/>
          <w:sz w:val="24"/>
          <w:szCs w:val="24"/>
        </w:rPr>
        <w:t>1%). El servicio más representado fue el de medicina Interna</w:t>
      </w:r>
      <w:r w:rsidR="00A1071F">
        <w:rPr>
          <w:rFonts w:ascii="Arial" w:hAnsi="Arial" w:cs="Arial"/>
          <w:sz w:val="24"/>
          <w:szCs w:val="24"/>
        </w:rPr>
        <w:t xml:space="preserve"> (55.9%)</w:t>
      </w:r>
      <w:r w:rsidR="00B60B98">
        <w:rPr>
          <w:rFonts w:ascii="Arial" w:hAnsi="Arial" w:cs="Arial"/>
          <w:sz w:val="24"/>
          <w:szCs w:val="24"/>
        </w:rPr>
        <w:t xml:space="preserve"> y e</w:t>
      </w:r>
      <w:r w:rsidRPr="00504E6A">
        <w:rPr>
          <w:rFonts w:ascii="Arial" w:hAnsi="Arial" w:cs="Arial"/>
          <w:sz w:val="24"/>
          <w:szCs w:val="24"/>
        </w:rPr>
        <w:t xml:space="preserve">l área de Hospitalización fue </w:t>
      </w:r>
      <w:r w:rsidR="00B60B98">
        <w:rPr>
          <w:rFonts w:ascii="Arial" w:hAnsi="Arial" w:cs="Arial"/>
          <w:sz w:val="24"/>
          <w:szCs w:val="24"/>
        </w:rPr>
        <w:t>del</w:t>
      </w:r>
    </w:p>
    <w:p w14:paraId="16500E48" w14:textId="53E547C9" w:rsidR="00B15989" w:rsidRPr="00504E6A" w:rsidRDefault="008D15CD" w:rsidP="005F3166">
      <w:pPr>
        <w:spacing w:after="0" w:line="360" w:lineRule="auto"/>
        <w:jc w:val="both"/>
        <w:rPr>
          <w:rFonts w:ascii="Arial" w:hAnsi="Arial" w:cs="Arial"/>
          <w:sz w:val="24"/>
          <w:szCs w:val="24"/>
        </w:rPr>
      </w:pPr>
      <w:r w:rsidRPr="00504E6A">
        <w:rPr>
          <w:rFonts w:ascii="Arial" w:hAnsi="Arial" w:cs="Arial"/>
          <w:sz w:val="24"/>
          <w:szCs w:val="24"/>
        </w:rPr>
        <w:t xml:space="preserve"> 67</w:t>
      </w:r>
      <w:r w:rsidR="00D659D5">
        <w:rPr>
          <w:rFonts w:ascii="Arial" w:hAnsi="Arial" w:cs="Arial"/>
          <w:sz w:val="24"/>
          <w:szCs w:val="24"/>
        </w:rPr>
        <w:t>.</w:t>
      </w:r>
      <w:r w:rsidR="00A709AC" w:rsidRPr="00504E6A">
        <w:rPr>
          <w:rFonts w:ascii="Arial" w:hAnsi="Arial" w:cs="Arial"/>
          <w:sz w:val="24"/>
          <w:szCs w:val="24"/>
        </w:rPr>
        <w:t>8</w:t>
      </w:r>
      <w:r w:rsidRPr="00504E6A">
        <w:rPr>
          <w:rFonts w:ascii="Arial" w:hAnsi="Arial" w:cs="Arial"/>
          <w:sz w:val="24"/>
          <w:szCs w:val="24"/>
        </w:rPr>
        <w:t>%</w:t>
      </w:r>
      <w:r w:rsidR="00A1071F">
        <w:rPr>
          <w:rFonts w:ascii="Arial" w:hAnsi="Arial" w:cs="Arial"/>
          <w:sz w:val="24"/>
          <w:szCs w:val="24"/>
        </w:rPr>
        <w:t xml:space="preserve"> </w:t>
      </w:r>
      <w:r w:rsidRPr="00504E6A">
        <w:rPr>
          <w:rFonts w:ascii="Arial" w:hAnsi="Arial" w:cs="Arial"/>
          <w:sz w:val="24"/>
          <w:szCs w:val="24"/>
        </w:rPr>
        <w:t>(Tabla 2).</w:t>
      </w:r>
    </w:p>
    <w:p w14:paraId="2DC5BF7E" w14:textId="4AEA631D" w:rsidR="00B15989" w:rsidRPr="005E0E85" w:rsidRDefault="00B15989" w:rsidP="005F3166">
      <w:pPr>
        <w:spacing w:before="50" w:after="0" w:line="360" w:lineRule="auto"/>
        <w:ind w:left="1417" w:right="1417"/>
        <w:jc w:val="center"/>
        <w:rPr>
          <w:rFonts w:ascii="Arial" w:hAnsi="Arial" w:cs="Arial"/>
          <w:b/>
          <w:sz w:val="24"/>
          <w:szCs w:val="24"/>
        </w:rPr>
      </w:pPr>
    </w:p>
    <w:p w14:paraId="0B68FA0A" w14:textId="77777777" w:rsidR="0073624E" w:rsidRPr="005E0E85" w:rsidRDefault="0073624E" w:rsidP="0073624E">
      <w:pPr>
        <w:spacing w:after="0" w:line="360" w:lineRule="auto"/>
        <w:jc w:val="both"/>
        <w:rPr>
          <w:rFonts w:ascii="Arial" w:hAnsi="Arial" w:cs="Arial"/>
          <w:b/>
          <w:sz w:val="24"/>
          <w:szCs w:val="24"/>
        </w:rPr>
      </w:pPr>
      <w:r w:rsidRPr="00D61B3A">
        <w:rPr>
          <w:rFonts w:ascii="Arial" w:hAnsi="Arial" w:cs="Arial"/>
          <w:b/>
          <w:bCs/>
          <w:sz w:val="24"/>
          <w:szCs w:val="24"/>
        </w:rPr>
        <w:t xml:space="preserve">Tabla 2. </w:t>
      </w:r>
      <w:r w:rsidRPr="00D61B3A">
        <w:rPr>
          <w:rFonts w:ascii="Arial" w:hAnsi="Arial" w:cs="Arial"/>
          <w:bCs/>
          <w:i/>
          <w:iCs/>
          <w:sz w:val="24"/>
          <w:szCs w:val="24"/>
        </w:rPr>
        <w:t>Distribución según servicios, categoría profesional y área de los y las trabajadoras.</w:t>
      </w:r>
    </w:p>
    <w:tbl>
      <w:tblPr>
        <w:tblStyle w:val="Tablaconcuadrcula"/>
        <w:tblW w:w="7650" w:type="dxa"/>
        <w:jc w:val="center"/>
        <w:tblLook w:val="04A0" w:firstRow="1" w:lastRow="0" w:firstColumn="1" w:lastColumn="0" w:noHBand="0" w:noVBand="1"/>
      </w:tblPr>
      <w:tblGrid>
        <w:gridCol w:w="2689"/>
        <w:gridCol w:w="2701"/>
        <w:gridCol w:w="1022"/>
        <w:gridCol w:w="104"/>
        <w:gridCol w:w="599"/>
        <w:gridCol w:w="535"/>
      </w:tblGrid>
      <w:tr w:rsidR="0073624E" w:rsidRPr="00504E6A" w14:paraId="58BB64F9" w14:textId="77777777" w:rsidTr="00BD4B40">
        <w:trPr>
          <w:gridAfter w:val="1"/>
          <w:wAfter w:w="535" w:type="dxa"/>
          <w:jc w:val="center"/>
        </w:trPr>
        <w:tc>
          <w:tcPr>
            <w:tcW w:w="2689" w:type="dxa"/>
            <w:tcBorders>
              <w:left w:val="single" w:sz="4" w:space="0" w:color="FFFFFF" w:themeColor="background1"/>
              <w:right w:val="single" w:sz="4" w:space="0" w:color="FFFFFF" w:themeColor="background1"/>
            </w:tcBorders>
          </w:tcPr>
          <w:p w14:paraId="554CFEAA" w14:textId="77777777" w:rsidR="0073624E" w:rsidRPr="00504E6A" w:rsidRDefault="0073624E" w:rsidP="00BD4B40">
            <w:pPr>
              <w:jc w:val="both"/>
              <w:rPr>
                <w:rFonts w:ascii="Arial" w:hAnsi="Arial" w:cs="Arial"/>
                <w:sz w:val="24"/>
                <w:szCs w:val="24"/>
              </w:rPr>
            </w:pPr>
          </w:p>
        </w:tc>
        <w:tc>
          <w:tcPr>
            <w:tcW w:w="2701" w:type="dxa"/>
            <w:tcBorders>
              <w:left w:val="single" w:sz="4" w:space="0" w:color="FFFFFF" w:themeColor="background1"/>
              <w:right w:val="single" w:sz="4" w:space="0" w:color="FFFFFF" w:themeColor="background1"/>
            </w:tcBorders>
          </w:tcPr>
          <w:p w14:paraId="05D29FF8" w14:textId="77777777" w:rsidR="0073624E" w:rsidRPr="00504E6A" w:rsidRDefault="0073624E" w:rsidP="00BD4B40">
            <w:pPr>
              <w:jc w:val="both"/>
              <w:rPr>
                <w:rFonts w:ascii="Arial" w:hAnsi="Arial" w:cs="Arial"/>
                <w:sz w:val="24"/>
                <w:szCs w:val="24"/>
              </w:rPr>
            </w:pPr>
          </w:p>
        </w:tc>
        <w:tc>
          <w:tcPr>
            <w:tcW w:w="1022" w:type="dxa"/>
            <w:tcBorders>
              <w:left w:val="single" w:sz="4" w:space="0" w:color="FFFFFF" w:themeColor="background1"/>
              <w:right w:val="single" w:sz="4" w:space="0" w:color="FFFFFF" w:themeColor="background1"/>
            </w:tcBorders>
          </w:tcPr>
          <w:p w14:paraId="7C4FA942" w14:textId="77777777" w:rsidR="0073624E" w:rsidRPr="004E6BFA" w:rsidRDefault="0073624E" w:rsidP="00BD4B40">
            <w:pPr>
              <w:jc w:val="both"/>
              <w:rPr>
                <w:rFonts w:ascii="Arial" w:hAnsi="Arial" w:cs="Arial"/>
                <w:b/>
                <w:bCs/>
                <w:sz w:val="24"/>
                <w:szCs w:val="24"/>
              </w:rPr>
            </w:pPr>
            <w:r w:rsidRPr="004E6BFA">
              <w:rPr>
                <w:rFonts w:ascii="Arial" w:hAnsi="Arial" w:cs="Arial"/>
                <w:b/>
                <w:bCs/>
                <w:sz w:val="24"/>
                <w:szCs w:val="24"/>
              </w:rPr>
              <w:t xml:space="preserve"> </w:t>
            </w:r>
            <w:r>
              <w:rPr>
                <w:rFonts w:ascii="Arial" w:hAnsi="Arial" w:cs="Arial"/>
                <w:b/>
                <w:bCs/>
                <w:sz w:val="24"/>
                <w:szCs w:val="24"/>
              </w:rPr>
              <w:t>n</w:t>
            </w:r>
          </w:p>
        </w:tc>
        <w:tc>
          <w:tcPr>
            <w:tcW w:w="703" w:type="dxa"/>
            <w:gridSpan w:val="2"/>
            <w:tcBorders>
              <w:left w:val="single" w:sz="4" w:space="0" w:color="FFFFFF" w:themeColor="background1"/>
              <w:right w:val="single" w:sz="4" w:space="0" w:color="FFFFFF" w:themeColor="background1"/>
            </w:tcBorders>
          </w:tcPr>
          <w:p w14:paraId="171D43B6" w14:textId="77777777" w:rsidR="0073624E" w:rsidRPr="004E6BFA" w:rsidRDefault="0073624E" w:rsidP="00BD4B40">
            <w:pPr>
              <w:jc w:val="both"/>
              <w:rPr>
                <w:rFonts w:ascii="Arial" w:hAnsi="Arial" w:cs="Arial"/>
                <w:b/>
                <w:bCs/>
                <w:sz w:val="24"/>
                <w:szCs w:val="24"/>
              </w:rPr>
            </w:pPr>
            <w:r w:rsidRPr="004E6BFA">
              <w:rPr>
                <w:rFonts w:ascii="Arial" w:hAnsi="Arial" w:cs="Arial"/>
                <w:b/>
                <w:bCs/>
                <w:sz w:val="24"/>
                <w:szCs w:val="24"/>
              </w:rPr>
              <w:t xml:space="preserve"> %</w:t>
            </w:r>
          </w:p>
        </w:tc>
      </w:tr>
      <w:tr w:rsidR="0073624E" w:rsidRPr="00504E6A" w14:paraId="5DEC4859" w14:textId="77777777" w:rsidTr="00BD4B40">
        <w:trPr>
          <w:jc w:val="center"/>
        </w:trPr>
        <w:tc>
          <w:tcPr>
            <w:tcW w:w="2689" w:type="dxa"/>
            <w:tcBorders>
              <w:left w:val="single" w:sz="4" w:space="0" w:color="FFFFFF" w:themeColor="background1"/>
              <w:bottom w:val="single" w:sz="4" w:space="0" w:color="FFFFFF" w:themeColor="background1"/>
              <w:right w:val="single" w:sz="4" w:space="0" w:color="FFFFFF" w:themeColor="background1"/>
            </w:tcBorders>
          </w:tcPr>
          <w:p w14:paraId="281D85B7" w14:textId="77777777" w:rsidR="0073624E" w:rsidRPr="00D61B3A" w:rsidRDefault="0073624E" w:rsidP="00BD4B40">
            <w:pPr>
              <w:jc w:val="both"/>
              <w:rPr>
                <w:rFonts w:ascii="Arial" w:hAnsi="Arial" w:cs="Arial"/>
                <w:b/>
                <w:bCs/>
                <w:sz w:val="24"/>
                <w:szCs w:val="24"/>
              </w:rPr>
            </w:pPr>
            <w:r w:rsidRPr="00D61B3A">
              <w:rPr>
                <w:rFonts w:ascii="Arial" w:hAnsi="Arial" w:cs="Arial"/>
                <w:b/>
                <w:bCs/>
                <w:sz w:val="24"/>
                <w:szCs w:val="24"/>
              </w:rPr>
              <w:t>Categoría profesional</w:t>
            </w:r>
          </w:p>
        </w:tc>
        <w:tc>
          <w:tcPr>
            <w:tcW w:w="2701" w:type="dxa"/>
            <w:tcBorders>
              <w:left w:val="single" w:sz="4" w:space="0" w:color="FFFFFF" w:themeColor="background1"/>
              <w:bottom w:val="single" w:sz="4" w:space="0" w:color="FFFFFF" w:themeColor="background1"/>
              <w:right w:val="single" w:sz="4" w:space="0" w:color="FFFFFF" w:themeColor="background1"/>
            </w:tcBorders>
          </w:tcPr>
          <w:p w14:paraId="0F9F8E7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Médico Tratante</w:t>
            </w:r>
          </w:p>
        </w:tc>
        <w:tc>
          <w:tcPr>
            <w:tcW w:w="1126" w:type="dxa"/>
            <w:gridSpan w:val="2"/>
            <w:tcBorders>
              <w:left w:val="single" w:sz="4" w:space="0" w:color="FFFFFF" w:themeColor="background1"/>
              <w:bottom w:val="single" w:sz="4" w:space="0" w:color="FFFFFF" w:themeColor="background1"/>
              <w:right w:val="single" w:sz="4" w:space="0" w:color="FFFFFF" w:themeColor="background1"/>
            </w:tcBorders>
          </w:tcPr>
          <w:p w14:paraId="7729C5B8"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33</w:t>
            </w:r>
          </w:p>
        </w:tc>
        <w:tc>
          <w:tcPr>
            <w:tcW w:w="1134" w:type="dxa"/>
            <w:gridSpan w:val="2"/>
            <w:tcBorders>
              <w:left w:val="single" w:sz="4" w:space="0" w:color="FFFFFF" w:themeColor="background1"/>
              <w:bottom w:val="single" w:sz="4" w:space="0" w:color="FFFFFF" w:themeColor="background1"/>
              <w:right w:val="single" w:sz="4" w:space="0" w:color="FFFFFF"/>
            </w:tcBorders>
          </w:tcPr>
          <w:p w14:paraId="18931729" w14:textId="77777777" w:rsidR="0073624E" w:rsidRPr="00504E6A" w:rsidRDefault="0073624E" w:rsidP="00BD4B40">
            <w:pPr>
              <w:ind w:left="-108"/>
              <w:jc w:val="both"/>
              <w:rPr>
                <w:rFonts w:ascii="Arial" w:hAnsi="Arial" w:cs="Arial"/>
                <w:sz w:val="24"/>
                <w:szCs w:val="24"/>
              </w:rPr>
            </w:pPr>
            <w:r w:rsidRPr="00504E6A">
              <w:rPr>
                <w:rFonts w:ascii="Arial" w:hAnsi="Arial" w:cs="Arial"/>
                <w:sz w:val="24"/>
                <w:szCs w:val="24"/>
              </w:rPr>
              <w:t>16</w:t>
            </w:r>
            <w:r>
              <w:rPr>
                <w:rFonts w:ascii="Arial" w:hAnsi="Arial" w:cs="Arial"/>
                <w:sz w:val="24"/>
                <w:szCs w:val="24"/>
              </w:rPr>
              <w:t>.</w:t>
            </w:r>
            <w:r w:rsidRPr="00504E6A">
              <w:rPr>
                <w:rFonts w:ascii="Arial" w:hAnsi="Arial" w:cs="Arial"/>
                <w:sz w:val="24"/>
                <w:szCs w:val="24"/>
              </w:rPr>
              <w:t>3</w:t>
            </w:r>
          </w:p>
        </w:tc>
      </w:tr>
      <w:tr w:rsidR="0073624E" w:rsidRPr="00504E6A" w14:paraId="002C75C3" w14:textId="77777777" w:rsidTr="00BD4B40">
        <w:trPr>
          <w:gridAfter w:val="1"/>
          <w:wAfter w:w="535" w:type="dxa"/>
          <w:jc w:val="center"/>
        </w:trPr>
        <w:tc>
          <w:tcPr>
            <w:tcW w:w="2689"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4CA070F9" w14:textId="77777777" w:rsidR="0073624E" w:rsidRPr="00D61B3A" w:rsidRDefault="0073624E" w:rsidP="00BD4B40">
            <w:pPr>
              <w:jc w:val="both"/>
              <w:rPr>
                <w:rFonts w:ascii="Arial" w:hAnsi="Arial" w:cs="Arial"/>
                <w:b/>
                <w:bCs/>
                <w:sz w:val="24"/>
                <w:szCs w:val="24"/>
              </w:rPr>
            </w:pPr>
          </w:p>
        </w:tc>
        <w:tc>
          <w:tcPr>
            <w:tcW w:w="2701"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421AD6D9"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Médico Residente</w:t>
            </w:r>
          </w:p>
        </w:tc>
        <w:tc>
          <w:tcPr>
            <w:tcW w:w="1022"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1AB12D3C"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29</w:t>
            </w:r>
          </w:p>
        </w:tc>
        <w:tc>
          <w:tcPr>
            <w:tcW w:w="703" w:type="dxa"/>
            <w:gridSpan w:val="2"/>
            <w:tcBorders>
              <w:top w:val="single" w:sz="4" w:space="0" w:color="FFFFFF" w:themeColor="background1"/>
              <w:left w:val="single" w:sz="4" w:space="0" w:color="FFFFFF" w:themeColor="background1"/>
              <w:bottom w:val="single" w:sz="4" w:space="0" w:color="FFFFFF"/>
              <w:right w:val="single" w:sz="4" w:space="0" w:color="FFFFFF"/>
            </w:tcBorders>
            <w:shd w:val="clear" w:color="auto" w:fill="auto"/>
          </w:tcPr>
          <w:p w14:paraId="1A210794"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4</w:t>
            </w:r>
            <w:r>
              <w:rPr>
                <w:rFonts w:ascii="Arial" w:hAnsi="Arial" w:cs="Arial"/>
                <w:sz w:val="24"/>
                <w:szCs w:val="24"/>
              </w:rPr>
              <w:t>.</w:t>
            </w:r>
            <w:r w:rsidRPr="00504E6A">
              <w:rPr>
                <w:rFonts w:ascii="Arial" w:hAnsi="Arial" w:cs="Arial"/>
                <w:sz w:val="24"/>
                <w:szCs w:val="24"/>
              </w:rPr>
              <w:t>4</w:t>
            </w:r>
          </w:p>
        </w:tc>
      </w:tr>
      <w:tr w:rsidR="0073624E" w:rsidRPr="00504E6A" w14:paraId="15AB2E67" w14:textId="77777777" w:rsidTr="00BD4B40">
        <w:trPr>
          <w:gridAfter w:val="1"/>
          <w:wAfter w:w="535" w:type="dxa"/>
          <w:jc w:val="center"/>
        </w:trPr>
        <w:tc>
          <w:tcPr>
            <w:tcW w:w="2689" w:type="dxa"/>
            <w:tcBorders>
              <w:top w:val="single" w:sz="4" w:space="0" w:color="FFFFFF"/>
              <w:left w:val="single" w:sz="4" w:space="0" w:color="FFFFFF" w:themeColor="background1"/>
              <w:bottom w:val="single" w:sz="4" w:space="0" w:color="FFFFFF"/>
              <w:right w:val="single" w:sz="4" w:space="0" w:color="FFFFFF" w:themeColor="background1"/>
            </w:tcBorders>
            <w:shd w:val="clear" w:color="auto" w:fill="auto"/>
          </w:tcPr>
          <w:p w14:paraId="44AE67C5" w14:textId="77777777" w:rsidR="0073624E" w:rsidRPr="00D61B3A" w:rsidRDefault="0073624E" w:rsidP="00BD4B40">
            <w:pPr>
              <w:jc w:val="both"/>
              <w:rPr>
                <w:rFonts w:ascii="Arial" w:hAnsi="Arial" w:cs="Arial"/>
                <w:b/>
                <w:bCs/>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71CFD7A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Enfermería</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4D91A0F3"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75</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66D85E6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37</w:t>
            </w:r>
            <w:r>
              <w:rPr>
                <w:rFonts w:ascii="Arial" w:hAnsi="Arial" w:cs="Arial"/>
                <w:sz w:val="24"/>
                <w:szCs w:val="24"/>
              </w:rPr>
              <w:t>.</w:t>
            </w:r>
            <w:r w:rsidRPr="00504E6A">
              <w:rPr>
                <w:rFonts w:ascii="Arial" w:hAnsi="Arial" w:cs="Arial"/>
                <w:sz w:val="24"/>
                <w:szCs w:val="24"/>
              </w:rPr>
              <w:t>1</w:t>
            </w:r>
          </w:p>
        </w:tc>
      </w:tr>
      <w:tr w:rsidR="0073624E" w:rsidRPr="00504E6A" w14:paraId="69BA236F" w14:textId="77777777" w:rsidTr="00BD4B40">
        <w:trPr>
          <w:gridAfter w:val="1"/>
          <w:wAfter w:w="535" w:type="dxa"/>
          <w:jc w:val="center"/>
        </w:trPr>
        <w:tc>
          <w:tcPr>
            <w:tcW w:w="2689"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631FDEBC" w14:textId="77777777" w:rsidR="0073624E" w:rsidRPr="00D61B3A" w:rsidRDefault="0073624E" w:rsidP="00BD4B40">
            <w:pPr>
              <w:jc w:val="both"/>
              <w:rPr>
                <w:rFonts w:ascii="Arial" w:hAnsi="Arial" w:cs="Arial"/>
                <w:b/>
                <w:bCs/>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58B0D0C6"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Auxiliar de Enfermería</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12462D26"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30</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293ECFE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14</w:t>
            </w:r>
            <w:r>
              <w:rPr>
                <w:rFonts w:ascii="Arial" w:hAnsi="Arial" w:cs="Arial"/>
                <w:sz w:val="24"/>
                <w:szCs w:val="24"/>
              </w:rPr>
              <w:t>.</w:t>
            </w:r>
            <w:r w:rsidRPr="00504E6A">
              <w:rPr>
                <w:rFonts w:ascii="Arial" w:hAnsi="Arial" w:cs="Arial"/>
                <w:sz w:val="24"/>
                <w:szCs w:val="24"/>
              </w:rPr>
              <w:t>9</w:t>
            </w:r>
          </w:p>
        </w:tc>
      </w:tr>
      <w:tr w:rsidR="0073624E" w:rsidRPr="00504E6A" w14:paraId="65028193" w14:textId="77777777" w:rsidTr="00BD4B40">
        <w:trPr>
          <w:gridAfter w:val="1"/>
          <w:wAfter w:w="535" w:type="dxa"/>
          <w:jc w:val="center"/>
        </w:trPr>
        <w:tc>
          <w:tcPr>
            <w:tcW w:w="2689"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24EE4FB7" w14:textId="77777777" w:rsidR="0073624E" w:rsidRPr="00D61B3A" w:rsidRDefault="0073624E" w:rsidP="00BD4B40">
            <w:pPr>
              <w:jc w:val="both"/>
              <w:rPr>
                <w:rFonts w:ascii="Arial" w:hAnsi="Arial" w:cs="Arial"/>
                <w:b/>
                <w:bCs/>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6574D2A8"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Laboratorista</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4DC25331"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9</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32FE68AD"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4</w:t>
            </w:r>
            <w:r>
              <w:rPr>
                <w:rFonts w:ascii="Arial" w:hAnsi="Arial" w:cs="Arial"/>
                <w:sz w:val="24"/>
                <w:szCs w:val="24"/>
              </w:rPr>
              <w:t>.</w:t>
            </w:r>
            <w:r w:rsidRPr="00504E6A">
              <w:rPr>
                <w:rFonts w:ascii="Arial" w:hAnsi="Arial" w:cs="Arial"/>
                <w:sz w:val="24"/>
                <w:szCs w:val="24"/>
              </w:rPr>
              <w:t>5</w:t>
            </w:r>
          </w:p>
        </w:tc>
      </w:tr>
      <w:tr w:rsidR="0073624E" w:rsidRPr="00504E6A" w14:paraId="6F3B9150" w14:textId="77777777" w:rsidTr="00BD4B40">
        <w:trPr>
          <w:gridAfter w:val="1"/>
          <w:wAfter w:w="535" w:type="dxa"/>
          <w:jc w:val="center"/>
        </w:trPr>
        <w:tc>
          <w:tcPr>
            <w:tcW w:w="2689" w:type="dxa"/>
            <w:tcBorders>
              <w:top w:val="single" w:sz="4" w:space="0" w:color="FFFFFF"/>
              <w:left w:val="single" w:sz="4" w:space="0" w:color="FFFFFF"/>
              <w:bottom w:val="nil"/>
              <w:right w:val="single" w:sz="4" w:space="0" w:color="FFFFFF" w:themeColor="background1"/>
            </w:tcBorders>
            <w:shd w:val="clear" w:color="auto" w:fill="auto"/>
          </w:tcPr>
          <w:p w14:paraId="2C31BE3E" w14:textId="77777777" w:rsidR="0073624E" w:rsidRPr="00D61B3A" w:rsidRDefault="0073624E" w:rsidP="00BD4B40">
            <w:pPr>
              <w:jc w:val="both"/>
              <w:rPr>
                <w:rFonts w:ascii="Arial" w:hAnsi="Arial" w:cs="Arial"/>
                <w:b/>
                <w:bCs/>
                <w:sz w:val="24"/>
                <w:szCs w:val="24"/>
              </w:rPr>
            </w:pPr>
          </w:p>
        </w:tc>
        <w:tc>
          <w:tcPr>
            <w:tcW w:w="2701" w:type="dxa"/>
            <w:tcBorders>
              <w:top w:val="single" w:sz="4" w:space="0" w:color="FFFFFF"/>
              <w:left w:val="single" w:sz="4" w:space="0" w:color="FFFFFF" w:themeColor="background1"/>
              <w:bottom w:val="nil"/>
              <w:right w:val="single" w:sz="4" w:space="0" w:color="FFFFFF"/>
            </w:tcBorders>
            <w:shd w:val="clear" w:color="auto" w:fill="auto"/>
          </w:tcPr>
          <w:p w14:paraId="0B5C2233"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Internos/as Rotativos</w:t>
            </w:r>
          </w:p>
        </w:tc>
        <w:tc>
          <w:tcPr>
            <w:tcW w:w="1022" w:type="dxa"/>
            <w:tcBorders>
              <w:top w:val="single" w:sz="4" w:space="0" w:color="FFFFFF"/>
              <w:left w:val="single" w:sz="4" w:space="0" w:color="FFFFFF"/>
              <w:bottom w:val="nil"/>
              <w:right w:val="single" w:sz="4" w:space="0" w:color="FFFFFF" w:themeColor="background1"/>
            </w:tcBorders>
            <w:shd w:val="clear" w:color="auto" w:fill="auto"/>
          </w:tcPr>
          <w:p w14:paraId="6898B18D"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26</w:t>
            </w:r>
          </w:p>
        </w:tc>
        <w:tc>
          <w:tcPr>
            <w:tcW w:w="703" w:type="dxa"/>
            <w:gridSpan w:val="2"/>
            <w:tcBorders>
              <w:top w:val="single" w:sz="4" w:space="0" w:color="FFFFFF"/>
              <w:left w:val="single" w:sz="4" w:space="0" w:color="FFFFFF" w:themeColor="background1"/>
              <w:bottom w:val="nil"/>
              <w:right w:val="single" w:sz="4" w:space="0" w:color="FFFFFF"/>
            </w:tcBorders>
            <w:shd w:val="clear" w:color="auto" w:fill="auto"/>
          </w:tcPr>
          <w:p w14:paraId="44E062D0"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12</w:t>
            </w:r>
            <w:r>
              <w:rPr>
                <w:rFonts w:ascii="Arial" w:hAnsi="Arial" w:cs="Arial"/>
                <w:sz w:val="24"/>
                <w:szCs w:val="24"/>
              </w:rPr>
              <w:t>.</w:t>
            </w:r>
            <w:r w:rsidRPr="00504E6A">
              <w:rPr>
                <w:rFonts w:ascii="Arial" w:hAnsi="Arial" w:cs="Arial"/>
                <w:sz w:val="24"/>
                <w:szCs w:val="24"/>
              </w:rPr>
              <w:t>9</w:t>
            </w:r>
          </w:p>
        </w:tc>
      </w:tr>
      <w:tr w:rsidR="0073624E" w:rsidRPr="00504E6A" w14:paraId="7B1FA95A" w14:textId="77777777" w:rsidTr="00BD4B40">
        <w:trPr>
          <w:gridAfter w:val="1"/>
          <w:wAfter w:w="535" w:type="dxa"/>
          <w:jc w:val="center"/>
        </w:trPr>
        <w:tc>
          <w:tcPr>
            <w:tcW w:w="2689" w:type="dxa"/>
            <w:tcBorders>
              <w:top w:val="nil"/>
              <w:left w:val="nil"/>
              <w:bottom w:val="nil"/>
              <w:right w:val="nil"/>
            </w:tcBorders>
            <w:shd w:val="clear" w:color="auto" w:fill="auto"/>
          </w:tcPr>
          <w:p w14:paraId="5B429C67" w14:textId="77777777" w:rsidR="0073624E" w:rsidRPr="00D61B3A" w:rsidRDefault="0073624E" w:rsidP="00BD4B40">
            <w:pPr>
              <w:jc w:val="both"/>
              <w:rPr>
                <w:rFonts w:ascii="Arial" w:hAnsi="Arial" w:cs="Arial"/>
                <w:b/>
                <w:bCs/>
                <w:sz w:val="24"/>
                <w:szCs w:val="24"/>
              </w:rPr>
            </w:pPr>
            <w:r w:rsidRPr="00D61B3A">
              <w:rPr>
                <w:rFonts w:ascii="Arial" w:hAnsi="Arial" w:cs="Arial"/>
                <w:b/>
                <w:bCs/>
                <w:sz w:val="24"/>
                <w:szCs w:val="24"/>
              </w:rPr>
              <w:t xml:space="preserve">Servicio </w:t>
            </w:r>
          </w:p>
        </w:tc>
        <w:tc>
          <w:tcPr>
            <w:tcW w:w="2701" w:type="dxa"/>
            <w:tcBorders>
              <w:top w:val="nil"/>
              <w:left w:val="nil"/>
              <w:bottom w:val="nil"/>
              <w:right w:val="nil"/>
            </w:tcBorders>
            <w:shd w:val="clear" w:color="auto" w:fill="auto"/>
          </w:tcPr>
          <w:p w14:paraId="2576FC7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Medicina Interna</w:t>
            </w:r>
          </w:p>
        </w:tc>
        <w:tc>
          <w:tcPr>
            <w:tcW w:w="1022" w:type="dxa"/>
            <w:tcBorders>
              <w:top w:val="nil"/>
              <w:left w:val="nil"/>
              <w:bottom w:val="nil"/>
              <w:right w:val="nil"/>
            </w:tcBorders>
            <w:shd w:val="clear" w:color="auto" w:fill="auto"/>
          </w:tcPr>
          <w:p w14:paraId="60BFAA3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113</w:t>
            </w:r>
          </w:p>
        </w:tc>
        <w:tc>
          <w:tcPr>
            <w:tcW w:w="703" w:type="dxa"/>
            <w:gridSpan w:val="2"/>
            <w:tcBorders>
              <w:top w:val="nil"/>
              <w:left w:val="nil"/>
              <w:bottom w:val="nil"/>
              <w:right w:val="nil"/>
            </w:tcBorders>
            <w:shd w:val="clear" w:color="auto" w:fill="auto"/>
          </w:tcPr>
          <w:p w14:paraId="33F28D33"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55</w:t>
            </w:r>
            <w:r>
              <w:rPr>
                <w:rFonts w:ascii="Arial" w:hAnsi="Arial" w:cs="Arial"/>
                <w:sz w:val="24"/>
                <w:szCs w:val="24"/>
              </w:rPr>
              <w:t>.</w:t>
            </w:r>
            <w:r w:rsidRPr="00504E6A">
              <w:rPr>
                <w:rFonts w:ascii="Arial" w:hAnsi="Arial" w:cs="Arial"/>
                <w:sz w:val="24"/>
                <w:szCs w:val="24"/>
              </w:rPr>
              <w:t>9</w:t>
            </w:r>
          </w:p>
        </w:tc>
      </w:tr>
      <w:tr w:rsidR="0073624E" w:rsidRPr="00504E6A" w14:paraId="44DF2FBA" w14:textId="77777777" w:rsidTr="00BD4B40">
        <w:trPr>
          <w:gridAfter w:val="1"/>
          <w:wAfter w:w="535" w:type="dxa"/>
          <w:jc w:val="center"/>
        </w:trPr>
        <w:tc>
          <w:tcPr>
            <w:tcW w:w="2689" w:type="dxa"/>
            <w:tcBorders>
              <w:top w:val="nil"/>
              <w:left w:val="nil"/>
              <w:bottom w:val="nil"/>
              <w:right w:val="nil"/>
            </w:tcBorders>
            <w:shd w:val="clear" w:color="auto" w:fill="auto"/>
          </w:tcPr>
          <w:p w14:paraId="08B0DB02" w14:textId="77777777" w:rsidR="0073624E" w:rsidRPr="00D61B3A" w:rsidRDefault="0073624E" w:rsidP="00BD4B40">
            <w:pPr>
              <w:jc w:val="both"/>
              <w:rPr>
                <w:rFonts w:ascii="Arial" w:hAnsi="Arial" w:cs="Arial"/>
                <w:b/>
                <w:bCs/>
                <w:sz w:val="24"/>
                <w:szCs w:val="24"/>
              </w:rPr>
            </w:pPr>
          </w:p>
        </w:tc>
        <w:tc>
          <w:tcPr>
            <w:tcW w:w="2701" w:type="dxa"/>
            <w:tcBorders>
              <w:top w:val="nil"/>
              <w:left w:val="nil"/>
              <w:bottom w:val="nil"/>
              <w:right w:val="nil"/>
            </w:tcBorders>
            <w:shd w:val="clear" w:color="auto" w:fill="auto"/>
          </w:tcPr>
          <w:p w14:paraId="03CE923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Cirugía</w:t>
            </w:r>
          </w:p>
        </w:tc>
        <w:tc>
          <w:tcPr>
            <w:tcW w:w="1022" w:type="dxa"/>
            <w:tcBorders>
              <w:top w:val="nil"/>
              <w:left w:val="nil"/>
              <w:bottom w:val="nil"/>
              <w:right w:val="nil"/>
            </w:tcBorders>
            <w:shd w:val="clear" w:color="auto" w:fill="auto"/>
          </w:tcPr>
          <w:p w14:paraId="26CB8A64"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31</w:t>
            </w:r>
          </w:p>
        </w:tc>
        <w:tc>
          <w:tcPr>
            <w:tcW w:w="703" w:type="dxa"/>
            <w:gridSpan w:val="2"/>
            <w:tcBorders>
              <w:top w:val="nil"/>
              <w:left w:val="nil"/>
              <w:bottom w:val="nil"/>
              <w:right w:val="nil"/>
            </w:tcBorders>
            <w:shd w:val="clear" w:color="auto" w:fill="auto"/>
          </w:tcPr>
          <w:p w14:paraId="6988EC5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15</w:t>
            </w:r>
            <w:r>
              <w:rPr>
                <w:rFonts w:ascii="Arial" w:hAnsi="Arial" w:cs="Arial"/>
                <w:sz w:val="24"/>
                <w:szCs w:val="24"/>
              </w:rPr>
              <w:t>.</w:t>
            </w:r>
            <w:r w:rsidRPr="00504E6A">
              <w:rPr>
                <w:rFonts w:ascii="Arial" w:hAnsi="Arial" w:cs="Arial"/>
                <w:sz w:val="24"/>
                <w:szCs w:val="24"/>
              </w:rPr>
              <w:t>3</w:t>
            </w:r>
          </w:p>
        </w:tc>
      </w:tr>
      <w:tr w:rsidR="0073624E" w:rsidRPr="00504E6A" w14:paraId="7F617BFC" w14:textId="77777777" w:rsidTr="00BD4B40">
        <w:trPr>
          <w:gridAfter w:val="1"/>
          <w:wAfter w:w="535" w:type="dxa"/>
          <w:jc w:val="center"/>
        </w:trPr>
        <w:tc>
          <w:tcPr>
            <w:tcW w:w="2689" w:type="dxa"/>
            <w:tcBorders>
              <w:top w:val="nil"/>
              <w:left w:val="nil"/>
              <w:bottom w:val="nil"/>
              <w:right w:val="nil"/>
            </w:tcBorders>
            <w:shd w:val="clear" w:color="auto" w:fill="auto"/>
          </w:tcPr>
          <w:p w14:paraId="4136CAE9" w14:textId="77777777" w:rsidR="0073624E" w:rsidRPr="00D61B3A" w:rsidRDefault="0073624E" w:rsidP="00BD4B40">
            <w:pPr>
              <w:jc w:val="both"/>
              <w:rPr>
                <w:rFonts w:ascii="Arial" w:hAnsi="Arial" w:cs="Arial"/>
                <w:b/>
                <w:bCs/>
                <w:sz w:val="24"/>
                <w:szCs w:val="24"/>
              </w:rPr>
            </w:pPr>
          </w:p>
        </w:tc>
        <w:tc>
          <w:tcPr>
            <w:tcW w:w="2701" w:type="dxa"/>
            <w:tcBorders>
              <w:top w:val="nil"/>
              <w:left w:val="nil"/>
              <w:bottom w:val="nil"/>
              <w:right w:val="nil"/>
            </w:tcBorders>
            <w:shd w:val="clear" w:color="auto" w:fill="auto"/>
          </w:tcPr>
          <w:p w14:paraId="6E132C67"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Gineco-Obstetricia</w:t>
            </w:r>
          </w:p>
        </w:tc>
        <w:tc>
          <w:tcPr>
            <w:tcW w:w="1022" w:type="dxa"/>
            <w:tcBorders>
              <w:top w:val="nil"/>
              <w:left w:val="nil"/>
              <w:bottom w:val="nil"/>
              <w:right w:val="nil"/>
            </w:tcBorders>
            <w:shd w:val="clear" w:color="auto" w:fill="auto"/>
          </w:tcPr>
          <w:p w14:paraId="709B4A80"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25</w:t>
            </w:r>
          </w:p>
        </w:tc>
        <w:tc>
          <w:tcPr>
            <w:tcW w:w="703" w:type="dxa"/>
            <w:gridSpan w:val="2"/>
            <w:tcBorders>
              <w:top w:val="nil"/>
              <w:left w:val="nil"/>
              <w:bottom w:val="nil"/>
              <w:right w:val="nil"/>
            </w:tcBorders>
            <w:shd w:val="clear" w:color="auto" w:fill="auto"/>
          </w:tcPr>
          <w:p w14:paraId="1085FDAC"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12</w:t>
            </w:r>
            <w:r>
              <w:rPr>
                <w:rFonts w:ascii="Arial" w:hAnsi="Arial" w:cs="Arial"/>
                <w:sz w:val="24"/>
                <w:szCs w:val="24"/>
              </w:rPr>
              <w:t>.</w:t>
            </w:r>
            <w:r w:rsidRPr="00504E6A">
              <w:rPr>
                <w:rFonts w:ascii="Arial" w:hAnsi="Arial" w:cs="Arial"/>
                <w:sz w:val="24"/>
                <w:szCs w:val="24"/>
              </w:rPr>
              <w:t>4</w:t>
            </w:r>
          </w:p>
        </w:tc>
      </w:tr>
      <w:tr w:rsidR="0073624E" w:rsidRPr="00504E6A" w14:paraId="7DD0857F" w14:textId="77777777" w:rsidTr="00BD4B40">
        <w:trPr>
          <w:gridAfter w:val="1"/>
          <w:wAfter w:w="535" w:type="dxa"/>
          <w:jc w:val="center"/>
        </w:trPr>
        <w:tc>
          <w:tcPr>
            <w:tcW w:w="2689" w:type="dxa"/>
            <w:tcBorders>
              <w:top w:val="nil"/>
              <w:left w:val="nil"/>
              <w:bottom w:val="nil"/>
              <w:right w:val="nil"/>
            </w:tcBorders>
            <w:shd w:val="clear" w:color="auto" w:fill="auto"/>
          </w:tcPr>
          <w:p w14:paraId="59DE5DD8" w14:textId="77777777" w:rsidR="0073624E" w:rsidRPr="00D61B3A" w:rsidRDefault="0073624E" w:rsidP="00BD4B40">
            <w:pPr>
              <w:jc w:val="both"/>
              <w:rPr>
                <w:rFonts w:ascii="Arial" w:hAnsi="Arial" w:cs="Arial"/>
                <w:b/>
                <w:bCs/>
                <w:sz w:val="24"/>
                <w:szCs w:val="24"/>
              </w:rPr>
            </w:pPr>
          </w:p>
        </w:tc>
        <w:tc>
          <w:tcPr>
            <w:tcW w:w="2701" w:type="dxa"/>
            <w:tcBorders>
              <w:top w:val="nil"/>
              <w:left w:val="nil"/>
              <w:bottom w:val="nil"/>
              <w:right w:val="nil"/>
            </w:tcBorders>
            <w:shd w:val="clear" w:color="auto" w:fill="auto"/>
          </w:tcPr>
          <w:p w14:paraId="42C30581"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Emergencias</w:t>
            </w:r>
          </w:p>
        </w:tc>
        <w:tc>
          <w:tcPr>
            <w:tcW w:w="1022" w:type="dxa"/>
            <w:tcBorders>
              <w:top w:val="nil"/>
              <w:left w:val="nil"/>
              <w:bottom w:val="nil"/>
              <w:right w:val="nil"/>
            </w:tcBorders>
            <w:shd w:val="clear" w:color="auto" w:fill="auto"/>
          </w:tcPr>
          <w:p w14:paraId="4EB6FE21"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14</w:t>
            </w:r>
          </w:p>
        </w:tc>
        <w:tc>
          <w:tcPr>
            <w:tcW w:w="703" w:type="dxa"/>
            <w:gridSpan w:val="2"/>
            <w:tcBorders>
              <w:top w:val="nil"/>
              <w:left w:val="nil"/>
              <w:bottom w:val="nil"/>
              <w:right w:val="nil"/>
            </w:tcBorders>
            <w:shd w:val="clear" w:color="auto" w:fill="auto"/>
          </w:tcPr>
          <w:p w14:paraId="5D4010C7"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6</w:t>
            </w:r>
            <w:r>
              <w:rPr>
                <w:rFonts w:ascii="Arial" w:hAnsi="Arial" w:cs="Arial"/>
                <w:sz w:val="24"/>
                <w:szCs w:val="24"/>
              </w:rPr>
              <w:t>.</w:t>
            </w:r>
            <w:r w:rsidRPr="00504E6A">
              <w:rPr>
                <w:rFonts w:ascii="Arial" w:hAnsi="Arial" w:cs="Arial"/>
                <w:sz w:val="24"/>
                <w:szCs w:val="24"/>
              </w:rPr>
              <w:t>9</w:t>
            </w:r>
          </w:p>
        </w:tc>
      </w:tr>
      <w:tr w:rsidR="0073624E" w:rsidRPr="00504E6A" w14:paraId="50DED3FD" w14:textId="77777777" w:rsidTr="00BD4B40">
        <w:trPr>
          <w:gridAfter w:val="1"/>
          <w:wAfter w:w="535" w:type="dxa"/>
          <w:jc w:val="center"/>
        </w:trPr>
        <w:tc>
          <w:tcPr>
            <w:tcW w:w="2689" w:type="dxa"/>
            <w:tcBorders>
              <w:top w:val="nil"/>
              <w:left w:val="nil"/>
              <w:bottom w:val="nil"/>
              <w:right w:val="nil"/>
            </w:tcBorders>
            <w:shd w:val="clear" w:color="auto" w:fill="auto"/>
          </w:tcPr>
          <w:p w14:paraId="439E45DC" w14:textId="77777777" w:rsidR="0073624E" w:rsidRPr="00D61B3A" w:rsidRDefault="0073624E" w:rsidP="00BD4B40">
            <w:pPr>
              <w:jc w:val="both"/>
              <w:rPr>
                <w:rFonts w:ascii="Arial" w:hAnsi="Arial" w:cs="Arial"/>
                <w:b/>
                <w:bCs/>
                <w:sz w:val="24"/>
                <w:szCs w:val="24"/>
              </w:rPr>
            </w:pPr>
          </w:p>
        </w:tc>
        <w:tc>
          <w:tcPr>
            <w:tcW w:w="2701" w:type="dxa"/>
            <w:tcBorders>
              <w:top w:val="nil"/>
              <w:left w:val="nil"/>
              <w:bottom w:val="nil"/>
              <w:right w:val="nil"/>
            </w:tcBorders>
            <w:shd w:val="clear" w:color="auto" w:fill="auto"/>
          </w:tcPr>
          <w:p w14:paraId="29EAD1F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Pediatría</w:t>
            </w:r>
          </w:p>
        </w:tc>
        <w:tc>
          <w:tcPr>
            <w:tcW w:w="1022" w:type="dxa"/>
            <w:tcBorders>
              <w:top w:val="nil"/>
              <w:left w:val="nil"/>
              <w:bottom w:val="nil"/>
              <w:right w:val="nil"/>
            </w:tcBorders>
            <w:shd w:val="clear" w:color="auto" w:fill="auto"/>
          </w:tcPr>
          <w:p w14:paraId="3086417B"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10</w:t>
            </w:r>
          </w:p>
        </w:tc>
        <w:tc>
          <w:tcPr>
            <w:tcW w:w="703" w:type="dxa"/>
            <w:gridSpan w:val="2"/>
            <w:tcBorders>
              <w:top w:val="nil"/>
              <w:left w:val="nil"/>
              <w:bottom w:val="nil"/>
              <w:right w:val="nil"/>
            </w:tcBorders>
            <w:shd w:val="clear" w:color="auto" w:fill="auto"/>
          </w:tcPr>
          <w:p w14:paraId="298AE779"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5</w:t>
            </w:r>
            <w:r>
              <w:rPr>
                <w:rFonts w:ascii="Arial" w:hAnsi="Arial" w:cs="Arial"/>
                <w:sz w:val="24"/>
                <w:szCs w:val="24"/>
              </w:rPr>
              <w:t>.</w:t>
            </w:r>
            <w:r w:rsidRPr="00504E6A">
              <w:rPr>
                <w:rFonts w:ascii="Arial" w:hAnsi="Arial" w:cs="Arial"/>
                <w:sz w:val="24"/>
                <w:szCs w:val="24"/>
              </w:rPr>
              <w:t>0</w:t>
            </w:r>
          </w:p>
        </w:tc>
      </w:tr>
      <w:tr w:rsidR="0073624E" w:rsidRPr="00504E6A" w14:paraId="1B9CB638" w14:textId="77777777" w:rsidTr="00BD4B40">
        <w:trPr>
          <w:gridAfter w:val="1"/>
          <w:wAfter w:w="535" w:type="dxa"/>
          <w:jc w:val="center"/>
        </w:trPr>
        <w:tc>
          <w:tcPr>
            <w:tcW w:w="2689" w:type="dxa"/>
            <w:tcBorders>
              <w:top w:val="nil"/>
              <w:left w:val="nil"/>
              <w:bottom w:val="nil"/>
              <w:right w:val="nil"/>
            </w:tcBorders>
            <w:shd w:val="clear" w:color="auto" w:fill="auto"/>
          </w:tcPr>
          <w:p w14:paraId="0F77723F" w14:textId="77777777" w:rsidR="0073624E" w:rsidRPr="00D61B3A" w:rsidRDefault="0073624E" w:rsidP="00BD4B40">
            <w:pPr>
              <w:jc w:val="both"/>
              <w:rPr>
                <w:rFonts w:ascii="Arial" w:hAnsi="Arial" w:cs="Arial"/>
                <w:b/>
                <w:bCs/>
                <w:sz w:val="24"/>
                <w:szCs w:val="24"/>
              </w:rPr>
            </w:pPr>
          </w:p>
        </w:tc>
        <w:tc>
          <w:tcPr>
            <w:tcW w:w="2701" w:type="dxa"/>
            <w:tcBorders>
              <w:top w:val="nil"/>
              <w:left w:val="nil"/>
              <w:bottom w:val="nil"/>
              <w:right w:val="nil"/>
            </w:tcBorders>
            <w:shd w:val="clear" w:color="auto" w:fill="auto"/>
          </w:tcPr>
          <w:p w14:paraId="74668C7D"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Laboratorio</w:t>
            </w:r>
          </w:p>
        </w:tc>
        <w:tc>
          <w:tcPr>
            <w:tcW w:w="1022" w:type="dxa"/>
            <w:tcBorders>
              <w:top w:val="nil"/>
              <w:left w:val="nil"/>
              <w:bottom w:val="nil"/>
              <w:right w:val="nil"/>
            </w:tcBorders>
            <w:shd w:val="clear" w:color="auto" w:fill="auto"/>
          </w:tcPr>
          <w:p w14:paraId="1D287AB1"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6</w:t>
            </w:r>
          </w:p>
        </w:tc>
        <w:tc>
          <w:tcPr>
            <w:tcW w:w="703" w:type="dxa"/>
            <w:gridSpan w:val="2"/>
            <w:tcBorders>
              <w:top w:val="nil"/>
              <w:left w:val="nil"/>
              <w:bottom w:val="nil"/>
              <w:right w:val="nil"/>
            </w:tcBorders>
            <w:shd w:val="clear" w:color="auto" w:fill="auto"/>
          </w:tcPr>
          <w:p w14:paraId="34F7A5B4"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w:t>
            </w:r>
            <w:r>
              <w:rPr>
                <w:rFonts w:ascii="Arial" w:hAnsi="Arial" w:cs="Arial"/>
                <w:sz w:val="24"/>
                <w:szCs w:val="24"/>
              </w:rPr>
              <w:t>.</w:t>
            </w:r>
            <w:r w:rsidRPr="00504E6A">
              <w:rPr>
                <w:rFonts w:ascii="Arial" w:hAnsi="Arial" w:cs="Arial"/>
                <w:sz w:val="24"/>
                <w:szCs w:val="24"/>
              </w:rPr>
              <w:t>0</w:t>
            </w:r>
          </w:p>
        </w:tc>
      </w:tr>
      <w:tr w:rsidR="0073624E" w:rsidRPr="00504E6A" w14:paraId="06001420" w14:textId="77777777" w:rsidTr="00BD4B40">
        <w:trPr>
          <w:gridAfter w:val="1"/>
          <w:wAfter w:w="535" w:type="dxa"/>
          <w:jc w:val="center"/>
        </w:trPr>
        <w:tc>
          <w:tcPr>
            <w:tcW w:w="2689" w:type="dxa"/>
            <w:tcBorders>
              <w:top w:val="nil"/>
              <w:left w:val="nil"/>
              <w:bottom w:val="nil"/>
              <w:right w:val="nil"/>
            </w:tcBorders>
            <w:shd w:val="clear" w:color="auto" w:fill="auto"/>
          </w:tcPr>
          <w:p w14:paraId="6607554A" w14:textId="77777777" w:rsidR="0073624E" w:rsidRPr="00D61B3A" w:rsidRDefault="0073624E" w:rsidP="00BD4B40">
            <w:pPr>
              <w:jc w:val="both"/>
              <w:rPr>
                <w:rFonts w:ascii="Arial" w:hAnsi="Arial" w:cs="Arial"/>
                <w:b/>
                <w:bCs/>
                <w:sz w:val="24"/>
                <w:szCs w:val="24"/>
              </w:rPr>
            </w:pPr>
          </w:p>
        </w:tc>
        <w:tc>
          <w:tcPr>
            <w:tcW w:w="2701" w:type="dxa"/>
            <w:tcBorders>
              <w:top w:val="nil"/>
              <w:left w:val="nil"/>
              <w:bottom w:val="nil"/>
              <w:right w:val="nil"/>
            </w:tcBorders>
            <w:shd w:val="clear" w:color="auto" w:fill="auto"/>
          </w:tcPr>
          <w:p w14:paraId="425FD4A5"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Banco de Sangre</w:t>
            </w:r>
          </w:p>
        </w:tc>
        <w:tc>
          <w:tcPr>
            <w:tcW w:w="1022" w:type="dxa"/>
            <w:tcBorders>
              <w:top w:val="nil"/>
              <w:left w:val="nil"/>
              <w:bottom w:val="nil"/>
              <w:right w:val="nil"/>
            </w:tcBorders>
            <w:shd w:val="clear" w:color="auto" w:fill="auto"/>
          </w:tcPr>
          <w:p w14:paraId="716D92D5"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w:t>
            </w:r>
          </w:p>
        </w:tc>
        <w:tc>
          <w:tcPr>
            <w:tcW w:w="703" w:type="dxa"/>
            <w:gridSpan w:val="2"/>
            <w:tcBorders>
              <w:top w:val="nil"/>
              <w:left w:val="nil"/>
              <w:bottom w:val="nil"/>
              <w:right w:val="nil"/>
            </w:tcBorders>
            <w:shd w:val="clear" w:color="auto" w:fill="auto"/>
          </w:tcPr>
          <w:p w14:paraId="13A6EDDE"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1</w:t>
            </w:r>
            <w:r>
              <w:rPr>
                <w:rFonts w:ascii="Arial" w:hAnsi="Arial" w:cs="Arial"/>
                <w:sz w:val="24"/>
                <w:szCs w:val="24"/>
              </w:rPr>
              <w:t>.</w:t>
            </w:r>
            <w:r w:rsidRPr="00504E6A">
              <w:rPr>
                <w:rFonts w:ascii="Arial" w:hAnsi="Arial" w:cs="Arial"/>
                <w:sz w:val="24"/>
                <w:szCs w:val="24"/>
              </w:rPr>
              <w:t>5</w:t>
            </w:r>
          </w:p>
        </w:tc>
      </w:tr>
      <w:tr w:rsidR="0073624E" w:rsidRPr="00504E6A" w14:paraId="0BB9C3E4" w14:textId="77777777" w:rsidTr="00BD4B40">
        <w:trPr>
          <w:gridAfter w:val="1"/>
          <w:wAfter w:w="535" w:type="dxa"/>
          <w:jc w:val="center"/>
        </w:trPr>
        <w:tc>
          <w:tcPr>
            <w:tcW w:w="2689" w:type="dxa"/>
            <w:tcBorders>
              <w:top w:val="nil"/>
              <w:left w:val="single" w:sz="4" w:space="0" w:color="FFFFFF"/>
              <w:bottom w:val="single" w:sz="4" w:space="0" w:color="FFFFFF"/>
              <w:right w:val="single" w:sz="4" w:space="0" w:color="FFFFFF" w:themeColor="background1"/>
            </w:tcBorders>
            <w:shd w:val="clear" w:color="auto" w:fill="auto"/>
          </w:tcPr>
          <w:p w14:paraId="4C10C520" w14:textId="77777777" w:rsidR="0073624E" w:rsidRPr="00D61B3A" w:rsidRDefault="0073624E" w:rsidP="00BD4B40">
            <w:pPr>
              <w:jc w:val="both"/>
              <w:rPr>
                <w:rFonts w:ascii="Arial" w:hAnsi="Arial" w:cs="Arial"/>
                <w:b/>
                <w:bCs/>
                <w:sz w:val="24"/>
                <w:szCs w:val="24"/>
              </w:rPr>
            </w:pPr>
            <w:r w:rsidRPr="00D61B3A">
              <w:rPr>
                <w:rFonts w:ascii="Arial" w:hAnsi="Arial" w:cs="Arial"/>
                <w:b/>
                <w:bCs/>
                <w:sz w:val="24"/>
                <w:szCs w:val="24"/>
              </w:rPr>
              <w:t>Área de trabajo</w:t>
            </w:r>
          </w:p>
        </w:tc>
        <w:tc>
          <w:tcPr>
            <w:tcW w:w="2701" w:type="dxa"/>
            <w:tcBorders>
              <w:top w:val="nil"/>
              <w:left w:val="single" w:sz="4" w:space="0" w:color="FFFFFF" w:themeColor="background1"/>
              <w:bottom w:val="single" w:sz="4" w:space="0" w:color="FFFFFF"/>
              <w:right w:val="single" w:sz="4" w:space="0" w:color="FFFFFF"/>
            </w:tcBorders>
            <w:shd w:val="clear" w:color="auto" w:fill="auto"/>
          </w:tcPr>
          <w:p w14:paraId="3A672AA0"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Hospitalización</w:t>
            </w:r>
          </w:p>
        </w:tc>
        <w:tc>
          <w:tcPr>
            <w:tcW w:w="1022" w:type="dxa"/>
            <w:tcBorders>
              <w:top w:val="nil"/>
              <w:left w:val="single" w:sz="4" w:space="0" w:color="FFFFFF"/>
              <w:bottom w:val="single" w:sz="4" w:space="0" w:color="FFFFFF"/>
              <w:right w:val="single" w:sz="4" w:space="0" w:color="FFFFFF" w:themeColor="background1"/>
            </w:tcBorders>
            <w:shd w:val="clear" w:color="auto" w:fill="auto"/>
          </w:tcPr>
          <w:p w14:paraId="22DB1957"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137</w:t>
            </w:r>
          </w:p>
        </w:tc>
        <w:tc>
          <w:tcPr>
            <w:tcW w:w="703" w:type="dxa"/>
            <w:gridSpan w:val="2"/>
            <w:tcBorders>
              <w:top w:val="nil"/>
              <w:left w:val="single" w:sz="4" w:space="0" w:color="FFFFFF" w:themeColor="background1"/>
              <w:bottom w:val="single" w:sz="4" w:space="0" w:color="FFFFFF"/>
              <w:right w:val="single" w:sz="4" w:space="0" w:color="FFFFFF"/>
            </w:tcBorders>
            <w:shd w:val="clear" w:color="auto" w:fill="auto"/>
          </w:tcPr>
          <w:p w14:paraId="4A67D095"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67</w:t>
            </w:r>
            <w:r>
              <w:rPr>
                <w:rFonts w:ascii="Arial" w:hAnsi="Arial" w:cs="Arial"/>
                <w:sz w:val="24"/>
                <w:szCs w:val="24"/>
              </w:rPr>
              <w:t>.</w:t>
            </w:r>
            <w:r w:rsidRPr="00504E6A">
              <w:rPr>
                <w:rFonts w:ascii="Arial" w:hAnsi="Arial" w:cs="Arial"/>
                <w:sz w:val="24"/>
                <w:szCs w:val="24"/>
              </w:rPr>
              <w:t>8</w:t>
            </w:r>
          </w:p>
        </w:tc>
      </w:tr>
      <w:tr w:rsidR="0073624E" w:rsidRPr="00504E6A" w14:paraId="0DF19936" w14:textId="77777777" w:rsidTr="00BD4B40">
        <w:trPr>
          <w:gridAfter w:val="1"/>
          <w:wAfter w:w="535" w:type="dxa"/>
          <w:jc w:val="center"/>
        </w:trPr>
        <w:tc>
          <w:tcPr>
            <w:tcW w:w="2689"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709CBA8C" w14:textId="77777777" w:rsidR="0073624E" w:rsidRPr="00504E6A" w:rsidRDefault="0073624E" w:rsidP="00BD4B40">
            <w:pPr>
              <w:jc w:val="both"/>
              <w:rPr>
                <w:rFonts w:ascii="Arial" w:hAnsi="Arial" w:cs="Arial"/>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47AD79F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Emergencias</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652C7176"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22</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7509A450"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10</w:t>
            </w:r>
            <w:r>
              <w:rPr>
                <w:rFonts w:ascii="Arial" w:hAnsi="Arial" w:cs="Arial"/>
                <w:sz w:val="24"/>
                <w:szCs w:val="24"/>
              </w:rPr>
              <w:t>.</w:t>
            </w:r>
            <w:r w:rsidRPr="00504E6A">
              <w:rPr>
                <w:rFonts w:ascii="Arial" w:hAnsi="Arial" w:cs="Arial"/>
                <w:sz w:val="24"/>
                <w:szCs w:val="24"/>
              </w:rPr>
              <w:t>9</w:t>
            </w:r>
          </w:p>
        </w:tc>
      </w:tr>
      <w:tr w:rsidR="0073624E" w:rsidRPr="00504E6A" w14:paraId="2DE0CC48" w14:textId="77777777" w:rsidTr="00BD4B40">
        <w:trPr>
          <w:gridAfter w:val="1"/>
          <w:wAfter w:w="535" w:type="dxa"/>
          <w:jc w:val="center"/>
        </w:trPr>
        <w:tc>
          <w:tcPr>
            <w:tcW w:w="2689"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088F61BF" w14:textId="77777777" w:rsidR="0073624E" w:rsidRPr="00504E6A" w:rsidRDefault="0073624E" w:rsidP="00BD4B40">
            <w:pPr>
              <w:jc w:val="both"/>
              <w:rPr>
                <w:rFonts w:ascii="Arial" w:hAnsi="Arial" w:cs="Arial"/>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7FA5878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Quirófano</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0C4DD151"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22</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2063C09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10</w:t>
            </w:r>
            <w:r>
              <w:rPr>
                <w:rFonts w:ascii="Arial" w:hAnsi="Arial" w:cs="Arial"/>
                <w:sz w:val="24"/>
                <w:szCs w:val="24"/>
              </w:rPr>
              <w:t>.</w:t>
            </w:r>
            <w:r w:rsidRPr="00504E6A">
              <w:rPr>
                <w:rFonts w:ascii="Arial" w:hAnsi="Arial" w:cs="Arial"/>
                <w:sz w:val="24"/>
                <w:szCs w:val="24"/>
              </w:rPr>
              <w:t>9</w:t>
            </w:r>
          </w:p>
        </w:tc>
      </w:tr>
      <w:tr w:rsidR="0073624E" w:rsidRPr="00504E6A" w14:paraId="182ED303" w14:textId="77777777" w:rsidTr="00BD4B40">
        <w:trPr>
          <w:gridAfter w:val="1"/>
          <w:wAfter w:w="535" w:type="dxa"/>
          <w:jc w:val="center"/>
        </w:trPr>
        <w:tc>
          <w:tcPr>
            <w:tcW w:w="2689"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2409B50F" w14:textId="77777777" w:rsidR="0073624E" w:rsidRPr="00504E6A" w:rsidRDefault="0073624E" w:rsidP="00BD4B40">
            <w:pPr>
              <w:jc w:val="both"/>
              <w:rPr>
                <w:rFonts w:ascii="Arial" w:hAnsi="Arial" w:cs="Arial"/>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2373BE31"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Consulta Externa</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2A542B0E"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12</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7A0475F9"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5</w:t>
            </w:r>
            <w:r>
              <w:rPr>
                <w:rFonts w:ascii="Arial" w:hAnsi="Arial" w:cs="Arial"/>
                <w:sz w:val="24"/>
                <w:szCs w:val="24"/>
              </w:rPr>
              <w:t>.</w:t>
            </w:r>
            <w:r w:rsidRPr="00504E6A">
              <w:rPr>
                <w:rFonts w:ascii="Arial" w:hAnsi="Arial" w:cs="Arial"/>
                <w:sz w:val="24"/>
                <w:szCs w:val="24"/>
              </w:rPr>
              <w:t>9</w:t>
            </w:r>
          </w:p>
        </w:tc>
      </w:tr>
      <w:tr w:rsidR="0073624E" w:rsidRPr="00504E6A" w14:paraId="2A5BB626" w14:textId="77777777" w:rsidTr="00BD4B40">
        <w:trPr>
          <w:gridAfter w:val="1"/>
          <w:wAfter w:w="535" w:type="dxa"/>
          <w:jc w:val="center"/>
        </w:trPr>
        <w:tc>
          <w:tcPr>
            <w:tcW w:w="2689"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5761CFD0" w14:textId="77777777" w:rsidR="0073624E" w:rsidRPr="00504E6A" w:rsidRDefault="0073624E" w:rsidP="00BD4B40">
            <w:pPr>
              <w:jc w:val="both"/>
              <w:rPr>
                <w:rFonts w:ascii="Arial" w:hAnsi="Arial" w:cs="Arial"/>
                <w:sz w:val="24"/>
                <w:szCs w:val="24"/>
              </w:rPr>
            </w:pPr>
          </w:p>
        </w:tc>
        <w:tc>
          <w:tcPr>
            <w:tcW w:w="27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5E6E4177"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Laboratorio</w:t>
            </w:r>
          </w:p>
        </w:tc>
        <w:tc>
          <w:tcPr>
            <w:tcW w:w="10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46D26971"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6</w:t>
            </w:r>
          </w:p>
        </w:tc>
        <w:tc>
          <w:tcPr>
            <w:tcW w:w="703" w:type="dxa"/>
            <w:gridSpan w:val="2"/>
            <w:tcBorders>
              <w:top w:val="single" w:sz="4" w:space="0" w:color="FFFFFF"/>
              <w:left w:val="single" w:sz="4" w:space="0" w:color="FFFFFF" w:themeColor="background1"/>
              <w:bottom w:val="single" w:sz="4" w:space="0" w:color="FFFFFF"/>
              <w:right w:val="single" w:sz="4" w:space="0" w:color="FFFFFF"/>
            </w:tcBorders>
            <w:shd w:val="clear" w:color="auto" w:fill="auto"/>
          </w:tcPr>
          <w:p w14:paraId="1123ED85"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w:t>
            </w:r>
            <w:r>
              <w:rPr>
                <w:rFonts w:ascii="Arial" w:hAnsi="Arial" w:cs="Arial"/>
                <w:sz w:val="24"/>
                <w:szCs w:val="24"/>
              </w:rPr>
              <w:t>.</w:t>
            </w:r>
            <w:r w:rsidRPr="00504E6A">
              <w:rPr>
                <w:rFonts w:ascii="Arial" w:hAnsi="Arial" w:cs="Arial"/>
                <w:sz w:val="24"/>
                <w:szCs w:val="24"/>
              </w:rPr>
              <w:t>0</w:t>
            </w:r>
          </w:p>
        </w:tc>
      </w:tr>
      <w:tr w:rsidR="0073624E" w:rsidRPr="00504E6A" w14:paraId="69B0827B" w14:textId="77777777" w:rsidTr="00BD4B40">
        <w:trPr>
          <w:gridAfter w:val="1"/>
          <w:wAfter w:w="535" w:type="dxa"/>
          <w:jc w:val="center"/>
        </w:trPr>
        <w:tc>
          <w:tcPr>
            <w:tcW w:w="2689" w:type="dxa"/>
            <w:tcBorders>
              <w:top w:val="single" w:sz="4" w:space="0" w:color="FFFFFF"/>
              <w:left w:val="single" w:sz="4" w:space="0" w:color="FFFFFF"/>
              <w:right w:val="single" w:sz="4" w:space="0" w:color="FFFFFF" w:themeColor="background1"/>
            </w:tcBorders>
            <w:shd w:val="clear" w:color="auto" w:fill="auto"/>
          </w:tcPr>
          <w:p w14:paraId="1B679770" w14:textId="77777777" w:rsidR="0073624E" w:rsidRPr="00504E6A" w:rsidRDefault="0073624E" w:rsidP="00BD4B40">
            <w:pPr>
              <w:jc w:val="both"/>
              <w:rPr>
                <w:rFonts w:ascii="Arial" w:hAnsi="Arial" w:cs="Arial"/>
                <w:sz w:val="24"/>
                <w:szCs w:val="24"/>
              </w:rPr>
            </w:pPr>
          </w:p>
        </w:tc>
        <w:tc>
          <w:tcPr>
            <w:tcW w:w="2701" w:type="dxa"/>
            <w:tcBorders>
              <w:top w:val="single" w:sz="4" w:space="0" w:color="FFFFFF"/>
              <w:left w:val="single" w:sz="4" w:space="0" w:color="FFFFFF" w:themeColor="background1"/>
              <w:right w:val="single" w:sz="4" w:space="0" w:color="FFFFFF"/>
            </w:tcBorders>
            <w:shd w:val="clear" w:color="auto" w:fill="auto"/>
          </w:tcPr>
          <w:p w14:paraId="70297009"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Banco de Sangre</w:t>
            </w:r>
          </w:p>
        </w:tc>
        <w:tc>
          <w:tcPr>
            <w:tcW w:w="1022" w:type="dxa"/>
            <w:tcBorders>
              <w:top w:val="single" w:sz="4" w:space="0" w:color="FFFFFF"/>
              <w:left w:val="single" w:sz="4" w:space="0" w:color="FFFFFF"/>
              <w:right w:val="single" w:sz="4" w:space="0" w:color="FFFFFF" w:themeColor="background1"/>
            </w:tcBorders>
            <w:shd w:val="clear" w:color="auto" w:fill="auto"/>
          </w:tcPr>
          <w:p w14:paraId="00BC0CFF"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w:t>
            </w:r>
          </w:p>
        </w:tc>
        <w:tc>
          <w:tcPr>
            <w:tcW w:w="703" w:type="dxa"/>
            <w:gridSpan w:val="2"/>
            <w:tcBorders>
              <w:top w:val="single" w:sz="4" w:space="0" w:color="FFFFFF"/>
              <w:left w:val="single" w:sz="4" w:space="0" w:color="FFFFFF" w:themeColor="background1"/>
              <w:right w:val="single" w:sz="4" w:space="0" w:color="FFFFFF"/>
            </w:tcBorders>
            <w:shd w:val="clear" w:color="auto" w:fill="auto"/>
          </w:tcPr>
          <w:p w14:paraId="494B52B3"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1</w:t>
            </w:r>
            <w:r>
              <w:rPr>
                <w:rFonts w:ascii="Arial" w:hAnsi="Arial" w:cs="Arial"/>
                <w:sz w:val="24"/>
                <w:szCs w:val="24"/>
              </w:rPr>
              <w:t>.</w:t>
            </w:r>
            <w:r w:rsidRPr="00504E6A">
              <w:rPr>
                <w:rFonts w:ascii="Arial" w:hAnsi="Arial" w:cs="Arial"/>
                <w:sz w:val="24"/>
                <w:szCs w:val="24"/>
              </w:rPr>
              <w:t>5</w:t>
            </w:r>
          </w:p>
        </w:tc>
      </w:tr>
    </w:tbl>
    <w:p w14:paraId="00533CDA" w14:textId="77777777" w:rsidR="008D15CD" w:rsidRPr="00504E6A" w:rsidRDefault="008D15CD" w:rsidP="005F3166">
      <w:pPr>
        <w:spacing w:after="0" w:line="360" w:lineRule="auto"/>
        <w:jc w:val="both"/>
        <w:rPr>
          <w:rFonts w:ascii="Arial" w:hAnsi="Arial" w:cs="Arial"/>
          <w:b/>
          <w:sz w:val="24"/>
          <w:szCs w:val="24"/>
        </w:rPr>
      </w:pPr>
    </w:p>
    <w:p w14:paraId="763D97F4" w14:textId="3421A7BD" w:rsidR="00D57CB8" w:rsidRPr="00DC38C7" w:rsidRDefault="00DC38C7" w:rsidP="005F3166">
      <w:pPr>
        <w:spacing w:after="0" w:line="360" w:lineRule="auto"/>
        <w:jc w:val="both"/>
        <w:rPr>
          <w:rFonts w:ascii="Arial" w:hAnsi="Arial" w:cs="Arial"/>
          <w:sz w:val="24"/>
          <w:szCs w:val="24"/>
          <w:highlight w:val="yellow"/>
        </w:rPr>
      </w:pPr>
      <w:r>
        <w:rPr>
          <w:rFonts w:ascii="Arial" w:hAnsi="Arial" w:cs="Arial"/>
          <w:sz w:val="24"/>
          <w:szCs w:val="24"/>
        </w:rPr>
        <w:t>En</w:t>
      </w:r>
      <w:r w:rsidR="008D15CD" w:rsidRPr="00504E6A">
        <w:rPr>
          <w:rFonts w:ascii="Arial" w:hAnsi="Arial" w:cs="Arial"/>
          <w:sz w:val="24"/>
          <w:szCs w:val="24"/>
        </w:rPr>
        <w:t xml:space="preserve"> la experiencia en el puesto de trabajo</w:t>
      </w:r>
      <w:r w:rsidR="00A1071F">
        <w:rPr>
          <w:rFonts w:ascii="Arial" w:hAnsi="Arial" w:cs="Arial"/>
          <w:sz w:val="24"/>
          <w:szCs w:val="24"/>
        </w:rPr>
        <w:t xml:space="preserve"> </w:t>
      </w:r>
      <w:r>
        <w:rPr>
          <w:rFonts w:ascii="Arial" w:hAnsi="Arial" w:cs="Arial"/>
          <w:sz w:val="24"/>
          <w:szCs w:val="24"/>
        </w:rPr>
        <w:t xml:space="preserve">y como experiencia laboral en categoría profesional, </w:t>
      </w:r>
      <w:r w:rsidR="008D15CD" w:rsidRPr="00504E6A">
        <w:rPr>
          <w:rFonts w:ascii="Arial" w:hAnsi="Arial" w:cs="Arial"/>
          <w:sz w:val="24"/>
          <w:szCs w:val="24"/>
        </w:rPr>
        <w:t>predomin</w:t>
      </w:r>
      <w:r>
        <w:rPr>
          <w:rFonts w:ascii="Arial" w:hAnsi="Arial" w:cs="Arial"/>
          <w:sz w:val="24"/>
          <w:szCs w:val="24"/>
        </w:rPr>
        <w:t>an</w:t>
      </w:r>
      <w:r w:rsidR="008D15CD" w:rsidRPr="00504E6A">
        <w:rPr>
          <w:rFonts w:ascii="Arial" w:hAnsi="Arial" w:cs="Arial"/>
          <w:sz w:val="24"/>
          <w:szCs w:val="24"/>
        </w:rPr>
        <w:t xml:space="preserve"> los que llevan entre 6 y 14 años </w:t>
      </w:r>
      <w:r>
        <w:rPr>
          <w:rFonts w:ascii="Arial" w:hAnsi="Arial" w:cs="Arial"/>
          <w:sz w:val="24"/>
          <w:szCs w:val="24"/>
        </w:rPr>
        <w:t xml:space="preserve">con </w:t>
      </w:r>
      <w:r w:rsidR="008D15CD" w:rsidRPr="00504E6A">
        <w:rPr>
          <w:rFonts w:ascii="Arial" w:hAnsi="Arial" w:cs="Arial"/>
          <w:sz w:val="24"/>
          <w:szCs w:val="24"/>
        </w:rPr>
        <w:t>(44</w:t>
      </w:r>
      <w:r w:rsidR="00D659D5">
        <w:rPr>
          <w:rFonts w:ascii="Arial" w:hAnsi="Arial" w:cs="Arial"/>
          <w:sz w:val="24"/>
          <w:szCs w:val="24"/>
        </w:rPr>
        <w:t>.</w:t>
      </w:r>
      <w:r w:rsidR="008D15CD" w:rsidRPr="00504E6A">
        <w:rPr>
          <w:rFonts w:ascii="Arial" w:hAnsi="Arial" w:cs="Arial"/>
          <w:sz w:val="24"/>
          <w:szCs w:val="24"/>
        </w:rPr>
        <w:t>1%)</w:t>
      </w:r>
      <w:r w:rsidR="00D01EB3">
        <w:rPr>
          <w:rFonts w:ascii="Arial" w:hAnsi="Arial" w:cs="Arial"/>
          <w:sz w:val="24"/>
          <w:szCs w:val="24"/>
        </w:rPr>
        <w:t xml:space="preserve"> y</w:t>
      </w:r>
      <w:r w:rsidR="00A1071F">
        <w:rPr>
          <w:rFonts w:ascii="Arial" w:hAnsi="Arial" w:cs="Arial"/>
          <w:sz w:val="24"/>
          <w:szCs w:val="24"/>
        </w:rPr>
        <w:t xml:space="preserve"> </w:t>
      </w:r>
      <w:r w:rsidR="00D01EB3">
        <w:rPr>
          <w:rFonts w:ascii="Arial" w:hAnsi="Arial" w:cs="Arial"/>
          <w:sz w:val="24"/>
          <w:szCs w:val="24"/>
        </w:rPr>
        <w:t>(</w:t>
      </w:r>
      <w:r w:rsidR="00A1071F">
        <w:rPr>
          <w:rFonts w:ascii="Arial" w:hAnsi="Arial" w:cs="Arial"/>
          <w:sz w:val="24"/>
          <w:szCs w:val="24"/>
        </w:rPr>
        <w:t>54%</w:t>
      </w:r>
      <w:r w:rsidR="00D01EB3">
        <w:rPr>
          <w:rFonts w:ascii="Arial" w:hAnsi="Arial" w:cs="Arial"/>
          <w:sz w:val="24"/>
          <w:szCs w:val="24"/>
        </w:rPr>
        <w:t>)</w:t>
      </w:r>
      <w:r>
        <w:rPr>
          <w:rFonts w:ascii="Arial" w:hAnsi="Arial" w:cs="Arial"/>
          <w:sz w:val="24"/>
          <w:szCs w:val="24"/>
        </w:rPr>
        <w:t xml:space="preserve"> respectivamente</w:t>
      </w:r>
      <w:r w:rsidR="00D01EB3">
        <w:rPr>
          <w:rFonts w:ascii="Arial" w:hAnsi="Arial" w:cs="Arial"/>
          <w:sz w:val="24"/>
          <w:szCs w:val="24"/>
        </w:rPr>
        <w:t xml:space="preserve"> </w:t>
      </w:r>
      <w:r w:rsidR="00D01EB3" w:rsidRPr="00504E6A">
        <w:rPr>
          <w:rFonts w:ascii="Arial" w:hAnsi="Arial" w:cs="Arial"/>
          <w:sz w:val="24"/>
          <w:szCs w:val="24"/>
        </w:rPr>
        <w:t xml:space="preserve">(Tabla </w:t>
      </w:r>
      <w:r w:rsidR="00D01EB3">
        <w:rPr>
          <w:rFonts w:ascii="Arial" w:hAnsi="Arial" w:cs="Arial"/>
          <w:sz w:val="24"/>
          <w:szCs w:val="24"/>
        </w:rPr>
        <w:t>3</w:t>
      </w:r>
      <w:r w:rsidR="00D01EB3" w:rsidRPr="00504E6A">
        <w:rPr>
          <w:rFonts w:ascii="Arial" w:hAnsi="Arial" w:cs="Arial"/>
          <w:sz w:val="24"/>
          <w:szCs w:val="24"/>
        </w:rPr>
        <w:t>).</w:t>
      </w:r>
    </w:p>
    <w:p w14:paraId="22E231B2" w14:textId="0BC0D6A4" w:rsidR="00E5447C" w:rsidRPr="005E0E85" w:rsidRDefault="00E5447C" w:rsidP="005F3166">
      <w:pPr>
        <w:spacing w:before="50" w:after="0" w:line="360" w:lineRule="auto"/>
        <w:ind w:left="1417" w:right="1417"/>
        <w:jc w:val="center"/>
        <w:rPr>
          <w:rFonts w:ascii="Arial" w:hAnsi="Arial" w:cs="Arial"/>
          <w:b/>
          <w:sz w:val="24"/>
          <w:szCs w:val="24"/>
        </w:rPr>
      </w:pPr>
    </w:p>
    <w:p w14:paraId="420493F0" w14:textId="77777777" w:rsidR="0073624E" w:rsidRPr="004E6BFA" w:rsidRDefault="0073624E" w:rsidP="0073624E">
      <w:pPr>
        <w:spacing w:after="0" w:line="360" w:lineRule="auto"/>
        <w:rPr>
          <w:rFonts w:ascii="Arial" w:hAnsi="Arial" w:cs="Arial"/>
          <w:sz w:val="24"/>
          <w:szCs w:val="24"/>
        </w:rPr>
      </w:pPr>
      <w:r w:rsidRPr="004E6BFA">
        <w:rPr>
          <w:rFonts w:ascii="Arial" w:hAnsi="Arial" w:cs="Arial"/>
          <w:b/>
          <w:bCs/>
          <w:sz w:val="24"/>
          <w:szCs w:val="24"/>
        </w:rPr>
        <w:t>Tabla 3.</w:t>
      </w:r>
      <w:r w:rsidRPr="004E6BFA">
        <w:rPr>
          <w:rFonts w:ascii="Arial" w:hAnsi="Arial" w:cs="Arial"/>
          <w:sz w:val="24"/>
          <w:szCs w:val="24"/>
        </w:rPr>
        <w:t xml:space="preserve"> </w:t>
      </w:r>
      <w:r w:rsidRPr="004E6BFA">
        <w:rPr>
          <w:rFonts w:ascii="Arial" w:hAnsi="Arial" w:cs="Arial"/>
          <w:i/>
          <w:iCs/>
          <w:sz w:val="24"/>
          <w:szCs w:val="24"/>
        </w:rPr>
        <w:t>Experiencia laboral y turnos de trabajo</w:t>
      </w:r>
    </w:p>
    <w:tbl>
      <w:tblPr>
        <w:tblStyle w:val="Tablaconcuadrcula"/>
        <w:tblW w:w="0" w:type="auto"/>
        <w:jc w:val="center"/>
        <w:tblLook w:val="04A0" w:firstRow="1" w:lastRow="0" w:firstColumn="1" w:lastColumn="0" w:noHBand="0" w:noVBand="1"/>
      </w:tblPr>
      <w:tblGrid>
        <w:gridCol w:w="2122"/>
        <w:gridCol w:w="2124"/>
        <w:gridCol w:w="2124"/>
        <w:gridCol w:w="2124"/>
      </w:tblGrid>
      <w:tr w:rsidR="0073624E" w:rsidRPr="00504E6A" w14:paraId="10471ABC" w14:textId="77777777" w:rsidTr="00BD4B40">
        <w:trPr>
          <w:jc w:val="center"/>
        </w:trPr>
        <w:tc>
          <w:tcPr>
            <w:tcW w:w="2122" w:type="dxa"/>
            <w:tcBorders>
              <w:left w:val="single" w:sz="4" w:space="0" w:color="FFFFFF" w:themeColor="background1"/>
              <w:bottom w:val="single" w:sz="4" w:space="0" w:color="auto"/>
              <w:right w:val="single" w:sz="4" w:space="0" w:color="FFFFFF" w:themeColor="background1"/>
            </w:tcBorders>
          </w:tcPr>
          <w:p w14:paraId="44AC3EFF" w14:textId="77777777" w:rsidR="0073624E" w:rsidRPr="00504E6A" w:rsidRDefault="0073624E" w:rsidP="00BD4B40">
            <w:pPr>
              <w:jc w:val="both"/>
              <w:rPr>
                <w:rFonts w:ascii="Arial" w:hAnsi="Arial" w:cs="Arial"/>
                <w:sz w:val="24"/>
                <w:szCs w:val="24"/>
              </w:rPr>
            </w:pPr>
          </w:p>
        </w:tc>
        <w:tc>
          <w:tcPr>
            <w:tcW w:w="2124" w:type="dxa"/>
            <w:tcBorders>
              <w:left w:val="single" w:sz="4" w:space="0" w:color="FFFFFF" w:themeColor="background1"/>
              <w:bottom w:val="single" w:sz="4" w:space="0" w:color="auto"/>
              <w:right w:val="single" w:sz="4" w:space="0" w:color="FFFFFF" w:themeColor="background1"/>
            </w:tcBorders>
          </w:tcPr>
          <w:p w14:paraId="1EF98A31" w14:textId="77777777" w:rsidR="0073624E" w:rsidRPr="00504E6A" w:rsidRDefault="0073624E" w:rsidP="00BD4B40">
            <w:pPr>
              <w:jc w:val="both"/>
              <w:rPr>
                <w:rFonts w:ascii="Arial" w:hAnsi="Arial" w:cs="Arial"/>
                <w:sz w:val="24"/>
                <w:szCs w:val="24"/>
              </w:rPr>
            </w:pPr>
          </w:p>
        </w:tc>
        <w:tc>
          <w:tcPr>
            <w:tcW w:w="2124" w:type="dxa"/>
            <w:tcBorders>
              <w:left w:val="single" w:sz="4" w:space="0" w:color="FFFFFF" w:themeColor="background1"/>
              <w:bottom w:val="single" w:sz="4" w:space="0" w:color="auto"/>
              <w:right w:val="single" w:sz="4" w:space="0" w:color="FFFFFF" w:themeColor="background1"/>
            </w:tcBorders>
          </w:tcPr>
          <w:p w14:paraId="66372D33" w14:textId="77777777" w:rsidR="0073624E" w:rsidRPr="00760CF8" w:rsidRDefault="0073624E" w:rsidP="00BD4B40">
            <w:pPr>
              <w:jc w:val="both"/>
              <w:rPr>
                <w:rFonts w:ascii="Arial" w:hAnsi="Arial" w:cs="Arial"/>
                <w:b/>
                <w:bCs/>
                <w:sz w:val="24"/>
                <w:szCs w:val="24"/>
              </w:rPr>
            </w:pPr>
            <w:r w:rsidRPr="00760CF8">
              <w:rPr>
                <w:rFonts w:ascii="Arial" w:hAnsi="Arial" w:cs="Arial"/>
                <w:b/>
                <w:bCs/>
                <w:sz w:val="24"/>
                <w:szCs w:val="24"/>
              </w:rPr>
              <w:t xml:space="preserve"> N</w:t>
            </w:r>
          </w:p>
        </w:tc>
        <w:tc>
          <w:tcPr>
            <w:tcW w:w="2124" w:type="dxa"/>
            <w:tcBorders>
              <w:left w:val="single" w:sz="4" w:space="0" w:color="FFFFFF" w:themeColor="background1"/>
              <w:bottom w:val="single" w:sz="4" w:space="0" w:color="auto"/>
              <w:right w:val="single" w:sz="4" w:space="0" w:color="FFFFFF" w:themeColor="background1"/>
            </w:tcBorders>
          </w:tcPr>
          <w:p w14:paraId="6DCDEE97" w14:textId="77777777" w:rsidR="0073624E" w:rsidRPr="00760CF8" w:rsidRDefault="0073624E" w:rsidP="00BD4B40">
            <w:pPr>
              <w:jc w:val="both"/>
              <w:rPr>
                <w:rFonts w:ascii="Arial" w:hAnsi="Arial" w:cs="Arial"/>
                <w:b/>
                <w:bCs/>
                <w:sz w:val="24"/>
                <w:szCs w:val="24"/>
              </w:rPr>
            </w:pPr>
            <w:r w:rsidRPr="00760CF8">
              <w:rPr>
                <w:rFonts w:ascii="Arial" w:hAnsi="Arial" w:cs="Arial"/>
                <w:b/>
                <w:bCs/>
                <w:sz w:val="24"/>
                <w:szCs w:val="24"/>
              </w:rPr>
              <w:t xml:space="preserve"> %</w:t>
            </w:r>
          </w:p>
        </w:tc>
      </w:tr>
      <w:tr w:rsidR="0073624E" w:rsidRPr="00504E6A" w14:paraId="7AE0204E" w14:textId="77777777" w:rsidTr="00BD4B40">
        <w:trPr>
          <w:jc w:val="center"/>
        </w:trPr>
        <w:tc>
          <w:tcPr>
            <w:tcW w:w="2122" w:type="dxa"/>
            <w:tcBorders>
              <w:left w:val="single" w:sz="4" w:space="0" w:color="FFFFFF" w:themeColor="background1"/>
              <w:bottom w:val="single" w:sz="4" w:space="0" w:color="auto"/>
              <w:right w:val="single" w:sz="4" w:space="0" w:color="FFFFFF" w:themeColor="background1"/>
            </w:tcBorders>
          </w:tcPr>
          <w:p w14:paraId="12D945CA"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 xml:space="preserve">Turno de trabajo </w:t>
            </w:r>
          </w:p>
        </w:tc>
        <w:tc>
          <w:tcPr>
            <w:tcW w:w="2124" w:type="dxa"/>
            <w:tcBorders>
              <w:left w:val="single" w:sz="4" w:space="0" w:color="FFFFFF" w:themeColor="background1"/>
              <w:bottom w:val="single" w:sz="4" w:space="0" w:color="auto"/>
              <w:right w:val="single" w:sz="4" w:space="0" w:color="FFFFFF" w:themeColor="background1"/>
            </w:tcBorders>
          </w:tcPr>
          <w:p w14:paraId="3456FF4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 xml:space="preserve">Rotativo </w:t>
            </w:r>
          </w:p>
        </w:tc>
        <w:tc>
          <w:tcPr>
            <w:tcW w:w="2124" w:type="dxa"/>
            <w:tcBorders>
              <w:left w:val="single" w:sz="4" w:space="0" w:color="FFFFFF" w:themeColor="background1"/>
              <w:bottom w:val="single" w:sz="4" w:space="0" w:color="auto"/>
              <w:right w:val="single" w:sz="4" w:space="0" w:color="FFFFFF" w:themeColor="background1"/>
            </w:tcBorders>
          </w:tcPr>
          <w:p w14:paraId="088CC0D5"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202</w:t>
            </w:r>
          </w:p>
        </w:tc>
        <w:tc>
          <w:tcPr>
            <w:tcW w:w="2124" w:type="dxa"/>
            <w:tcBorders>
              <w:left w:val="single" w:sz="4" w:space="0" w:color="FFFFFF" w:themeColor="background1"/>
              <w:bottom w:val="single" w:sz="4" w:space="0" w:color="auto"/>
              <w:right w:val="single" w:sz="4" w:space="0" w:color="FFFFFF"/>
            </w:tcBorders>
          </w:tcPr>
          <w:p w14:paraId="1ACE6407"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100</w:t>
            </w:r>
          </w:p>
        </w:tc>
      </w:tr>
      <w:tr w:rsidR="0073624E" w:rsidRPr="00504E6A" w14:paraId="7978FEDC" w14:textId="77777777" w:rsidTr="00BD4B40">
        <w:trPr>
          <w:jc w:val="center"/>
        </w:trPr>
        <w:tc>
          <w:tcPr>
            <w:tcW w:w="2122" w:type="dxa"/>
            <w:vMerge w:val="restart"/>
            <w:tcBorders>
              <w:top w:val="single" w:sz="4" w:space="0" w:color="auto"/>
              <w:left w:val="nil"/>
              <w:bottom w:val="nil"/>
              <w:right w:val="nil"/>
            </w:tcBorders>
            <w:shd w:val="clear" w:color="auto" w:fill="auto"/>
          </w:tcPr>
          <w:p w14:paraId="03444048"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Experiencia laboral en su puesto de trabajo actual</w:t>
            </w:r>
          </w:p>
        </w:tc>
        <w:tc>
          <w:tcPr>
            <w:tcW w:w="2124" w:type="dxa"/>
            <w:tcBorders>
              <w:top w:val="single" w:sz="4" w:space="0" w:color="auto"/>
              <w:left w:val="nil"/>
              <w:bottom w:val="nil"/>
              <w:right w:val="nil"/>
            </w:tcBorders>
            <w:shd w:val="clear" w:color="auto" w:fill="auto"/>
          </w:tcPr>
          <w:p w14:paraId="6C62CC04"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&lt; 1 año</w:t>
            </w:r>
          </w:p>
        </w:tc>
        <w:tc>
          <w:tcPr>
            <w:tcW w:w="2124" w:type="dxa"/>
            <w:tcBorders>
              <w:top w:val="single" w:sz="4" w:space="0" w:color="auto"/>
              <w:left w:val="nil"/>
              <w:bottom w:val="nil"/>
              <w:right w:val="nil"/>
            </w:tcBorders>
            <w:shd w:val="clear" w:color="auto" w:fill="auto"/>
          </w:tcPr>
          <w:p w14:paraId="2539A8B2"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29</w:t>
            </w:r>
          </w:p>
        </w:tc>
        <w:tc>
          <w:tcPr>
            <w:tcW w:w="2124" w:type="dxa"/>
            <w:tcBorders>
              <w:top w:val="single" w:sz="4" w:space="0" w:color="auto"/>
              <w:left w:val="nil"/>
              <w:bottom w:val="nil"/>
              <w:right w:val="nil"/>
            </w:tcBorders>
            <w:shd w:val="clear" w:color="auto" w:fill="auto"/>
          </w:tcPr>
          <w:p w14:paraId="30098D28"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14</w:t>
            </w:r>
            <w:r>
              <w:rPr>
                <w:rFonts w:ascii="Arial" w:hAnsi="Arial" w:cs="Arial"/>
                <w:sz w:val="24"/>
                <w:szCs w:val="24"/>
              </w:rPr>
              <w:t>.</w:t>
            </w:r>
            <w:r w:rsidRPr="00504E6A">
              <w:rPr>
                <w:rFonts w:ascii="Arial" w:hAnsi="Arial" w:cs="Arial"/>
                <w:sz w:val="24"/>
                <w:szCs w:val="24"/>
              </w:rPr>
              <w:t>4</w:t>
            </w:r>
          </w:p>
        </w:tc>
      </w:tr>
      <w:tr w:rsidR="0073624E" w:rsidRPr="00504E6A" w14:paraId="5166A745" w14:textId="77777777" w:rsidTr="00BD4B40">
        <w:trPr>
          <w:jc w:val="center"/>
        </w:trPr>
        <w:tc>
          <w:tcPr>
            <w:tcW w:w="2122" w:type="dxa"/>
            <w:vMerge/>
            <w:tcBorders>
              <w:top w:val="nil"/>
              <w:left w:val="nil"/>
              <w:bottom w:val="nil"/>
              <w:right w:val="nil"/>
            </w:tcBorders>
            <w:shd w:val="clear" w:color="auto" w:fill="auto"/>
          </w:tcPr>
          <w:p w14:paraId="31D63B21" w14:textId="77777777" w:rsidR="0073624E" w:rsidRPr="00504E6A" w:rsidRDefault="0073624E" w:rsidP="00BD4B40">
            <w:pPr>
              <w:jc w:val="both"/>
              <w:rPr>
                <w:rFonts w:ascii="Arial" w:hAnsi="Arial" w:cs="Arial"/>
                <w:sz w:val="24"/>
                <w:szCs w:val="24"/>
              </w:rPr>
            </w:pPr>
          </w:p>
        </w:tc>
        <w:tc>
          <w:tcPr>
            <w:tcW w:w="2124" w:type="dxa"/>
            <w:tcBorders>
              <w:top w:val="nil"/>
              <w:left w:val="nil"/>
              <w:bottom w:val="nil"/>
              <w:right w:val="nil"/>
            </w:tcBorders>
            <w:shd w:val="clear" w:color="auto" w:fill="auto"/>
          </w:tcPr>
          <w:p w14:paraId="02A7288D"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 – 5 años</w:t>
            </w:r>
          </w:p>
        </w:tc>
        <w:tc>
          <w:tcPr>
            <w:tcW w:w="2124" w:type="dxa"/>
            <w:tcBorders>
              <w:top w:val="nil"/>
              <w:left w:val="nil"/>
              <w:bottom w:val="nil"/>
              <w:right w:val="nil"/>
            </w:tcBorders>
            <w:shd w:val="clear" w:color="auto" w:fill="auto"/>
          </w:tcPr>
          <w:p w14:paraId="61CB483E"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77</w:t>
            </w:r>
          </w:p>
        </w:tc>
        <w:tc>
          <w:tcPr>
            <w:tcW w:w="2124" w:type="dxa"/>
            <w:tcBorders>
              <w:top w:val="nil"/>
              <w:left w:val="nil"/>
              <w:bottom w:val="nil"/>
              <w:right w:val="nil"/>
            </w:tcBorders>
            <w:shd w:val="clear" w:color="auto" w:fill="auto"/>
          </w:tcPr>
          <w:p w14:paraId="4E9F5402"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38</w:t>
            </w:r>
            <w:r>
              <w:rPr>
                <w:rFonts w:ascii="Arial" w:hAnsi="Arial" w:cs="Arial"/>
                <w:sz w:val="24"/>
                <w:szCs w:val="24"/>
              </w:rPr>
              <w:t>.</w:t>
            </w:r>
            <w:r w:rsidRPr="00504E6A">
              <w:rPr>
                <w:rFonts w:ascii="Arial" w:hAnsi="Arial" w:cs="Arial"/>
                <w:sz w:val="24"/>
                <w:szCs w:val="24"/>
              </w:rPr>
              <w:t>1</w:t>
            </w:r>
          </w:p>
        </w:tc>
      </w:tr>
      <w:tr w:rsidR="0073624E" w:rsidRPr="00504E6A" w14:paraId="6CA4D96F" w14:textId="77777777" w:rsidTr="00BD4B40">
        <w:trPr>
          <w:jc w:val="center"/>
        </w:trPr>
        <w:tc>
          <w:tcPr>
            <w:tcW w:w="2122" w:type="dxa"/>
            <w:vMerge/>
            <w:tcBorders>
              <w:top w:val="nil"/>
              <w:left w:val="nil"/>
              <w:bottom w:val="nil"/>
              <w:right w:val="nil"/>
            </w:tcBorders>
            <w:shd w:val="clear" w:color="auto" w:fill="auto"/>
          </w:tcPr>
          <w:p w14:paraId="6A2BD409" w14:textId="77777777" w:rsidR="0073624E" w:rsidRPr="00504E6A" w:rsidRDefault="0073624E" w:rsidP="00BD4B40">
            <w:pPr>
              <w:jc w:val="both"/>
              <w:rPr>
                <w:rFonts w:ascii="Arial" w:hAnsi="Arial" w:cs="Arial"/>
                <w:sz w:val="24"/>
                <w:szCs w:val="24"/>
              </w:rPr>
            </w:pPr>
          </w:p>
        </w:tc>
        <w:tc>
          <w:tcPr>
            <w:tcW w:w="2124" w:type="dxa"/>
            <w:tcBorders>
              <w:top w:val="nil"/>
              <w:left w:val="nil"/>
              <w:bottom w:val="nil"/>
              <w:right w:val="nil"/>
            </w:tcBorders>
            <w:shd w:val="clear" w:color="auto" w:fill="auto"/>
          </w:tcPr>
          <w:p w14:paraId="2E725289"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6 – 14 años</w:t>
            </w:r>
          </w:p>
        </w:tc>
        <w:tc>
          <w:tcPr>
            <w:tcW w:w="2124" w:type="dxa"/>
            <w:tcBorders>
              <w:top w:val="nil"/>
              <w:left w:val="nil"/>
              <w:bottom w:val="nil"/>
              <w:right w:val="nil"/>
            </w:tcBorders>
            <w:shd w:val="clear" w:color="auto" w:fill="auto"/>
          </w:tcPr>
          <w:p w14:paraId="72D50F82"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89</w:t>
            </w:r>
          </w:p>
        </w:tc>
        <w:tc>
          <w:tcPr>
            <w:tcW w:w="2124" w:type="dxa"/>
            <w:tcBorders>
              <w:top w:val="nil"/>
              <w:left w:val="nil"/>
              <w:bottom w:val="nil"/>
              <w:right w:val="nil"/>
            </w:tcBorders>
            <w:shd w:val="clear" w:color="auto" w:fill="auto"/>
          </w:tcPr>
          <w:p w14:paraId="72C0E1D7"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44</w:t>
            </w:r>
            <w:r>
              <w:rPr>
                <w:rFonts w:ascii="Arial" w:hAnsi="Arial" w:cs="Arial"/>
                <w:sz w:val="24"/>
                <w:szCs w:val="24"/>
              </w:rPr>
              <w:t>.</w:t>
            </w:r>
            <w:r w:rsidRPr="00504E6A">
              <w:rPr>
                <w:rFonts w:ascii="Arial" w:hAnsi="Arial" w:cs="Arial"/>
                <w:sz w:val="24"/>
                <w:szCs w:val="24"/>
              </w:rPr>
              <w:t>1</w:t>
            </w:r>
          </w:p>
        </w:tc>
      </w:tr>
      <w:tr w:rsidR="0073624E" w:rsidRPr="00504E6A" w14:paraId="2A2A0DC8" w14:textId="77777777" w:rsidTr="00BD4B40">
        <w:trPr>
          <w:jc w:val="center"/>
        </w:trPr>
        <w:tc>
          <w:tcPr>
            <w:tcW w:w="2122" w:type="dxa"/>
            <w:vMerge/>
            <w:tcBorders>
              <w:top w:val="nil"/>
              <w:left w:val="nil"/>
              <w:bottom w:val="nil"/>
              <w:right w:val="nil"/>
            </w:tcBorders>
            <w:shd w:val="clear" w:color="auto" w:fill="auto"/>
          </w:tcPr>
          <w:p w14:paraId="0B36598F" w14:textId="77777777" w:rsidR="0073624E" w:rsidRPr="00504E6A" w:rsidRDefault="0073624E" w:rsidP="00BD4B40">
            <w:pPr>
              <w:jc w:val="both"/>
              <w:rPr>
                <w:rFonts w:ascii="Arial" w:hAnsi="Arial" w:cs="Arial"/>
                <w:sz w:val="24"/>
                <w:szCs w:val="24"/>
              </w:rPr>
            </w:pPr>
          </w:p>
        </w:tc>
        <w:tc>
          <w:tcPr>
            <w:tcW w:w="2124" w:type="dxa"/>
            <w:tcBorders>
              <w:top w:val="nil"/>
              <w:left w:val="nil"/>
              <w:bottom w:val="nil"/>
              <w:right w:val="nil"/>
            </w:tcBorders>
            <w:shd w:val="clear" w:color="auto" w:fill="auto"/>
          </w:tcPr>
          <w:p w14:paraId="3F167B85"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15 años o más</w:t>
            </w:r>
          </w:p>
        </w:tc>
        <w:tc>
          <w:tcPr>
            <w:tcW w:w="2124" w:type="dxa"/>
            <w:tcBorders>
              <w:top w:val="nil"/>
              <w:left w:val="nil"/>
              <w:bottom w:val="nil"/>
              <w:right w:val="nil"/>
            </w:tcBorders>
            <w:shd w:val="clear" w:color="auto" w:fill="auto"/>
          </w:tcPr>
          <w:p w14:paraId="5C8D7C79"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7</w:t>
            </w:r>
          </w:p>
        </w:tc>
        <w:tc>
          <w:tcPr>
            <w:tcW w:w="2124" w:type="dxa"/>
            <w:tcBorders>
              <w:top w:val="nil"/>
              <w:left w:val="nil"/>
              <w:bottom w:val="nil"/>
              <w:right w:val="nil"/>
            </w:tcBorders>
            <w:shd w:val="clear" w:color="auto" w:fill="auto"/>
          </w:tcPr>
          <w:p w14:paraId="3AED2206" w14:textId="77777777" w:rsidR="0073624E"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3</w:t>
            </w:r>
            <w:r>
              <w:rPr>
                <w:rFonts w:ascii="Arial" w:hAnsi="Arial" w:cs="Arial"/>
                <w:sz w:val="24"/>
                <w:szCs w:val="24"/>
              </w:rPr>
              <w:t>.</w:t>
            </w:r>
            <w:r w:rsidRPr="00504E6A">
              <w:rPr>
                <w:rFonts w:ascii="Arial" w:hAnsi="Arial" w:cs="Arial"/>
                <w:sz w:val="24"/>
                <w:szCs w:val="24"/>
              </w:rPr>
              <w:t>5</w:t>
            </w:r>
          </w:p>
          <w:p w14:paraId="363F0185" w14:textId="77777777" w:rsidR="0073624E" w:rsidRPr="00504E6A" w:rsidRDefault="0073624E" w:rsidP="00BD4B40">
            <w:pPr>
              <w:jc w:val="both"/>
              <w:rPr>
                <w:rFonts w:ascii="Arial" w:hAnsi="Arial" w:cs="Arial"/>
                <w:sz w:val="24"/>
                <w:szCs w:val="24"/>
              </w:rPr>
            </w:pPr>
          </w:p>
        </w:tc>
      </w:tr>
      <w:tr w:rsidR="0073624E" w:rsidRPr="00504E6A" w14:paraId="0638303B" w14:textId="77777777" w:rsidTr="00BD4B40">
        <w:trPr>
          <w:jc w:val="center"/>
        </w:trPr>
        <w:tc>
          <w:tcPr>
            <w:tcW w:w="2122" w:type="dxa"/>
            <w:vMerge w:val="restart"/>
            <w:tcBorders>
              <w:top w:val="nil"/>
              <w:left w:val="single" w:sz="4" w:space="0" w:color="FFFFFF"/>
              <w:right w:val="single" w:sz="4" w:space="0" w:color="FFFFFF" w:themeColor="background1"/>
            </w:tcBorders>
            <w:shd w:val="clear" w:color="auto" w:fill="auto"/>
          </w:tcPr>
          <w:p w14:paraId="2A5F698E"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Experiencia laboral en su categoría profesional</w:t>
            </w:r>
          </w:p>
        </w:tc>
        <w:tc>
          <w:tcPr>
            <w:tcW w:w="2124" w:type="dxa"/>
            <w:tcBorders>
              <w:top w:val="nil"/>
              <w:left w:val="single" w:sz="4" w:space="0" w:color="FFFFFF" w:themeColor="background1"/>
              <w:bottom w:val="single" w:sz="4" w:space="0" w:color="FFFFFF"/>
              <w:right w:val="single" w:sz="4" w:space="0" w:color="FFFFFF"/>
            </w:tcBorders>
            <w:shd w:val="clear" w:color="auto" w:fill="auto"/>
          </w:tcPr>
          <w:p w14:paraId="29613365"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&lt; 1 año</w:t>
            </w:r>
          </w:p>
        </w:tc>
        <w:tc>
          <w:tcPr>
            <w:tcW w:w="2124" w:type="dxa"/>
            <w:tcBorders>
              <w:top w:val="nil"/>
              <w:left w:val="single" w:sz="4" w:space="0" w:color="FFFFFF"/>
              <w:bottom w:val="single" w:sz="4" w:space="0" w:color="FFFFFF"/>
              <w:right w:val="single" w:sz="4" w:space="0" w:color="FFFFFF" w:themeColor="background1"/>
            </w:tcBorders>
            <w:shd w:val="clear" w:color="auto" w:fill="auto"/>
          </w:tcPr>
          <w:p w14:paraId="10FD761F"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26</w:t>
            </w:r>
          </w:p>
        </w:tc>
        <w:tc>
          <w:tcPr>
            <w:tcW w:w="2124" w:type="dxa"/>
            <w:tcBorders>
              <w:top w:val="nil"/>
              <w:left w:val="single" w:sz="4" w:space="0" w:color="FFFFFF" w:themeColor="background1"/>
              <w:bottom w:val="single" w:sz="4" w:space="0" w:color="FFFFFF"/>
              <w:right w:val="single" w:sz="4" w:space="0" w:color="FFFFFF"/>
            </w:tcBorders>
            <w:shd w:val="clear" w:color="auto" w:fill="auto"/>
          </w:tcPr>
          <w:p w14:paraId="66A9413A"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12</w:t>
            </w:r>
            <w:r>
              <w:rPr>
                <w:rFonts w:ascii="Arial" w:hAnsi="Arial" w:cs="Arial"/>
                <w:sz w:val="24"/>
                <w:szCs w:val="24"/>
              </w:rPr>
              <w:t>.</w:t>
            </w:r>
            <w:r w:rsidRPr="00504E6A">
              <w:rPr>
                <w:rFonts w:ascii="Arial" w:hAnsi="Arial" w:cs="Arial"/>
                <w:sz w:val="24"/>
                <w:szCs w:val="24"/>
              </w:rPr>
              <w:t>9</w:t>
            </w:r>
          </w:p>
        </w:tc>
      </w:tr>
      <w:tr w:rsidR="0073624E" w:rsidRPr="00504E6A" w14:paraId="0A5D0655" w14:textId="77777777" w:rsidTr="00BD4B40">
        <w:trPr>
          <w:jc w:val="center"/>
        </w:trPr>
        <w:tc>
          <w:tcPr>
            <w:tcW w:w="2122" w:type="dxa"/>
            <w:vMerge/>
            <w:tcBorders>
              <w:left w:val="single" w:sz="4" w:space="0" w:color="FFFFFF"/>
              <w:right w:val="single" w:sz="4" w:space="0" w:color="FFFFFF" w:themeColor="background1"/>
            </w:tcBorders>
            <w:shd w:val="clear" w:color="auto" w:fill="auto"/>
          </w:tcPr>
          <w:p w14:paraId="349EF8F6" w14:textId="77777777" w:rsidR="0073624E" w:rsidRPr="00504E6A" w:rsidRDefault="0073624E" w:rsidP="00BD4B40">
            <w:pPr>
              <w:jc w:val="both"/>
              <w:rPr>
                <w:rFonts w:ascii="Arial" w:hAnsi="Arial" w:cs="Arial"/>
                <w:sz w:val="24"/>
                <w:szCs w:val="24"/>
              </w:rPr>
            </w:pPr>
          </w:p>
        </w:tc>
        <w:tc>
          <w:tcPr>
            <w:tcW w:w="2124" w:type="dxa"/>
            <w:tcBorders>
              <w:top w:val="single" w:sz="4" w:space="0" w:color="FFFFFF"/>
              <w:left w:val="single" w:sz="4" w:space="0" w:color="FFFFFF" w:themeColor="background1"/>
              <w:bottom w:val="single" w:sz="4" w:space="0" w:color="FFFFFF" w:themeColor="background1"/>
              <w:right w:val="single" w:sz="4" w:space="0" w:color="FFFFFF"/>
            </w:tcBorders>
            <w:shd w:val="clear" w:color="auto" w:fill="auto"/>
          </w:tcPr>
          <w:p w14:paraId="51C1D1AE"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 – 5 años</w:t>
            </w:r>
          </w:p>
        </w:tc>
        <w:tc>
          <w:tcPr>
            <w:tcW w:w="2124" w:type="dxa"/>
            <w:tcBorders>
              <w:top w:val="single" w:sz="4" w:space="0" w:color="FFFFFF"/>
              <w:left w:val="single" w:sz="4" w:space="0" w:color="FFFFFF"/>
              <w:bottom w:val="single" w:sz="4" w:space="0" w:color="FFFFFF" w:themeColor="background1"/>
              <w:right w:val="single" w:sz="4" w:space="0" w:color="FFFFFF" w:themeColor="background1"/>
            </w:tcBorders>
            <w:shd w:val="clear" w:color="auto" w:fill="auto"/>
          </w:tcPr>
          <w:p w14:paraId="1395D1A9"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25</w:t>
            </w:r>
          </w:p>
        </w:tc>
        <w:tc>
          <w:tcPr>
            <w:tcW w:w="2124" w:type="dxa"/>
            <w:tcBorders>
              <w:top w:val="single" w:sz="4" w:space="0" w:color="FFFFFF"/>
              <w:left w:val="single" w:sz="4" w:space="0" w:color="FFFFFF" w:themeColor="background1"/>
              <w:bottom w:val="single" w:sz="4" w:space="0" w:color="FFFFFF" w:themeColor="background1"/>
              <w:right w:val="single" w:sz="4" w:space="0" w:color="FFFFFF"/>
            </w:tcBorders>
            <w:shd w:val="clear" w:color="auto" w:fill="auto"/>
          </w:tcPr>
          <w:p w14:paraId="759904E0"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12</w:t>
            </w:r>
            <w:r>
              <w:rPr>
                <w:rFonts w:ascii="Arial" w:hAnsi="Arial" w:cs="Arial"/>
                <w:sz w:val="24"/>
                <w:szCs w:val="24"/>
              </w:rPr>
              <w:t>.</w:t>
            </w:r>
            <w:r w:rsidRPr="00504E6A">
              <w:rPr>
                <w:rFonts w:ascii="Arial" w:hAnsi="Arial" w:cs="Arial"/>
                <w:sz w:val="24"/>
                <w:szCs w:val="24"/>
              </w:rPr>
              <w:t>4</w:t>
            </w:r>
          </w:p>
        </w:tc>
      </w:tr>
      <w:tr w:rsidR="0073624E" w:rsidRPr="00504E6A" w14:paraId="7ECA5A74" w14:textId="77777777" w:rsidTr="00BD4B40">
        <w:trPr>
          <w:jc w:val="center"/>
        </w:trPr>
        <w:tc>
          <w:tcPr>
            <w:tcW w:w="2122" w:type="dxa"/>
            <w:vMerge/>
            <w:tcBorders>
              <w:left w:val="single" w:sz="4" w:space="0" w:color="FFFFFF"/>
              <w:right w:val="single" w:sz="4" w:space="0" w:color="FFFFFF" w:themeColor="background1"/>
            </w:tcBorders>
            <w:shd w:val="clear" w:color="auto" w:fill="auto"/>
          </w:tcPr>
          <w:p w14:paraId="2DC88F38" w14:textId="77777777" w:rsidR="0073624E" w:rsidRPr="00504E6A" w:rsidRDefault="0073624E" w:rsidP="00BD4B40">
            <w:pPr>
              <w:jc w:val="both"/>
              <w:rPr>
                <w:rFonts w:ascii="Arial" w:hAnsi="Arial" w:cs="Arial"/>
                <w:sz w:val="24"/>
                <w:szCs w:val="24"/>
              </w:rPr>
            </w:pP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022B34DC"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6 – 14 años</w:t>
            </w:r>
          </w:p>
        </w:tc>
        <w:tc>
          <w:tcPr>
            <w:tcW w:w="2124" w:type="dxa"/>
            <w:tcBorders>
              <w:top w:val="single" w:sz="4" w:space="0" w:color="FFFFFF" w:themeColor="background1"/>
              <w:left w:val="single" w:sz="4" w:space="0" w:color="FFFFFF"/>
              <w:bottom w:val="single" w:sz="4" w:space="0" w:color="FFFFFF" w:themeColor="background1"/>
              <w:right w:val="single" w:sz="4" w:space="0" w:color="FFFFFF" w:themeColor="background1"/>
            </w:tcBorders>
            <w:shd w:val="clear" w:color="auto" w:fill="auto"/>
          </w:tcPr>
          <w:p w14:paraId="4E978369"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109</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2599226C"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54</w:t>
            </w:r>
            <w:r>
              <w:rPr>
                <w:rFonts w:ascii="Arial" w:hAnsi="Arial" w:cs="Arial"/>
                <w:sz w:val="24"/>
                <w:szCs w:val="24"/>
              </w:rPr>
              <w:t>.</w:t>
            </w:r>
            <w:r w:rsidRPr="00504E6A">
              <w:rPr>
                <w:rFonts w:ascii="Arial" w:hAnsi="Arial" w:cs="Arial"/>
                <w:sz w:val="24"/>
                <w:szCs w:val="24"/>
              </w:rPr>
              <w:t>0</w:t>
            </w:r>
          </w:p>
        </w:tc>
      </w:tr>
      <w:tr w:rsidR="0073624E" w:rsidRPr="00504E6A" w14:paraId="06C1E3A3" w14:textId="77777777" w:rsidTr="00BD4B40">
        <w:trPr>
          <w:jc w:val="center"/>
        </w:trPr>
        <w:tc>
          <w:tcPr>
            <w:tcW w:w="2122" w:type="dxa"/>
            <w:vMerge/>
            <w:tcBorders>
              <w:left w:val="single" w:sz="4" w:space="0" w:color="FFFFFF"/>
              <w:right w:val="single" w:sz="4" w:space="0" w:color="FFFFFF" w:themeColor="background1"/>
            </w:tcBorders>
            <w:shd w:val="clear" w:color="auto" w:fill="auto"/>
          </w:tcPr>
          <w:p w14:paraId="33FD1073" w14:textId="77777777" w:rsidR="0073624E" w:rsidRPr="00504E6A" w:rsidRDefault="0073624E" w:rsidP="00BD4B40">
            <w:pPr>
              <w:jc w:val="both"/>
              <w:rPr>
                <w:rFonts w:ascii="Arial" w:hAnsi="Arial" w:cs="Arial"/>
                <w:sz w:val="24"/>
                <w:szCs w:val="24"/>
              </w:rPr>
            </w:pPr>
          </w:p>
        </w:tc>
        <w:tc>
          <w:tcPr>
            <w:tcW w:w="2124" w:type="dxa"/>
            <w:tcBorders>
              <w:top w:val="single" w:sz="4" w:space="0" w:color="FFFFFF" w:themeColor="background1"/>
              <w:left w:val="single" w:sz="4" w:space="0" w:color="FFFFFF" w:themeColor="background1"/>
              <w:right w:val="single" w:sz="4" w:space="0" w:color="FFFFFF"/>
            </w:tcBorders>
            <w:shd w:val="clear" w:color="auto" w:fill="auto"/>
          </w:tcPr>
          <w:p w14:paraId="0E6CCC72"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15 años o más</w:t>
            </w:r>
          </w:p>
        </w:tc>
        <w:tc>
          <w:tcPr>
            <w:tcW w:w="2124" w:type="dxa"/>
            <w:tcBorders>
              <w:top w:val="single" w:sz="4" w:space="0" w:color="FFFFFF" w:themeColor="background1"/>
              <w:left w:val="single" w:sz="4" w:space="0" w:color="FFFFFF"/>
              <w:right w:val="single" w:sz="4" w:space="0" w:color="FFFFFF" w:themeColor="background1"/>
            </w:tcBorders>
            <w:shd w:val="clear" w:color="auto" w:fill="auto"/>
          </w:tcPr>
          <w:p w14:paraId="7EEBDB85" w14:textId="77777777" w:rsidR="0073624E" w:rsidRPr="00504E6A" w:rsidRDefault="0073624E" w:rsidP="00BD4B40">
            <w:pPr>
              <w:jc w:val="both"/>
              <w:rPr>
                <w:rFonts w:ascii="Arial" w:hAnsi="Arial" w:cs="Arial"/>
                <w:sz w:val="24"/>
                <w:szCs w:val="24"/>
              </w:rPr>
            </w:pPr>
            <w:r>
              <w:rPr>
                <w:rFonts w:ascii="Arial" w:hAnsi="Arial" w:cs="Arial"/>
                <w:sz w:val="24"/>
                <w:szCs w:val="24"/>
              </w:rPr>
              <w:t xml:space="preserve">  </w:t>
            </w:r>
            <w:r w:rsidRPr="00504E6A">
              <w:rPr>
                <w:rFonts w:ascii="Arial" w:hAnsi="Arial" w:cs="Arial"/>
                <w:sz w:val="24"/>
                <w:szCs w:val="24"/>
              </w:rPr>
              <w:t>42</w:t>
            </w:r>
          </w:p>
        </w:tc>
        <w:tc>
          <w:tcPr>
            <w:tcW w:w="2124" w:type="dxa"/>
            <w:tcBorders>
              <w:top w:val="single" w:sz="4" w:space="0" w:color="FFFFFF" w:themeColor="background1"/>
              <w:left w:val="single" w:sz="4" w:space="0" w:color="FFFFFF" w:themeColor="background1"/>
              <w:right w:val="single" w:sz="4" w:space="0" w:color="FFFFFF"/>
            </w:tcBorders>
            <w:shd w:val="clear" w:color="auto" w:fill="auto"/>
          </w:tcPr>
          <w:p w14:paraId="395180AB" w14:textId="77777777" w:rsidR="0073624E" w:rsidRPr="00504E6A" w:rsidRDefault="0073624E" w:rsidP="00BD4B40">
            <w:pPr>
              <w:jc w:val="both"/>
              <w:rPr>
                <w:rFonts w:ascii="Arial" w:hAnsi="Arial" w:cs="Arial"/>
                <w:sz w:val="24"/>
                <w:szCs w:val="24"/>
              </w:rPr>
            </w:pPr>
            <w:r w:rsidRPr="00504E6A">
              <w:rPr>
                <w:rFonts w:ascii="Arial" w:hAnsi="Arial" w:cs="Arial"/>
                <w:sz w:val="24"/>
                <w:szCs w:val="24"/>
              </w:rPr>
              <w:t>20</w:t>
            </w:r>
            <w:r>
              <w:rPr>
                <w:rFonts w:ascii="Arial" w:hAnsi="Arial" w:cs="Arial"/>
                <w:sz w:val="24"/>
                <w:szCs w:val="24"/>
              </w:rPr>
              <w:t>.</w:t>
            </w:r>
            <w:r w:rsidRPr="00504E6A">
              <w:rPr>
                <w:rFonts w:ascii="Arial" w:hAnsi="Arial" w:cs="Arial"/>
                <w:sz w:val="24"/>
                <w:szCs w:val="24"/>
              </w:rPr>
              <w:t>8</w:t>
            </w:r>
          </w:p>
        </w:tc>
      </w:tr>
    </w:tbl>
    <w:p w14:paraId="1C1D7F75" w14:textId="080BD7E4" w:rsidR="00E5447C" w:rsidRPr="00504E6A" w:rsidRDefault="00E5447C" w:rsidP="005F3166">
      <w:pPr>
        <w:spacing w:after="0" w:line="360" w:lineRule="auto"/>
        <w:jc w:val="both"/>
        <w:rPr>
          <w:rFonts w:ascii="Arial" w:hAnsi="Arial" w:cs="Arial"/>
          <w:b/>
          <w:sz w:val="24"/>
          <w:szCs w:val="24"/>
        </w:rPr>
      </w:pPr>
    </w:p>
    <w:p w14:paraId="2FBFBFFC" w14:textId="10F74DA5" w:rsidR="008D15CD" w:rsidRDefault="008D15CD" w:rsidP="005F3166">
      <w:pPr>
        <w:spacing w:after="0" w:line="360" w:lineRule="auto"/>
        <w:jc w:val="both"/>
        <w:rPr>
          <w:rFonts w:ascii="Arial" w:hAnsi="Arial" w:cs="Arial"/>
          <w:sz w:val="24"/>
          <w:szCs w:val="24"/>
        </w:rPr>
      </w:pPr>
      <w:r w:rsidRPr="00504E6A">
        <w:rPr>
          <w:rFonts w:ascii="Arial" w:hAnsi="Arial" w:cs="Arial"/>
          <w:sz w:val="24"/>
          <w:szCs w:val="24"/>
        </w:rPr>
        <w:t>E</w:t>
      </w:r>
      <w:r w:rsidR="00A709AC" w:rsidRPr="00504E6A">
        <w:rPr>
          <w:rFonts w:ascii="Arial" w:hAnsi="Arial" w:cs="Arial"/>
          <w:sz w:val="24"/>
          <w:szCs w:val="24"/>
        </w:rPr>
        <w:t>l 100% de los profesionales se encuentran expuestos a riesgo biológico en su puesto de trabajo</w:t>
      </w:r>
      <w:r w:rsidRPr="00504E6A">
        <w:rPr>
          <w:rFonts w:ascii="Arial" w:hAnsi="Arial" w:cs="Arial"/>
          <w:sz w:val="24"/>
          <w:szCs w:val="24"/>
        </w:rPr>
        <w:t>. El 59</w:t>
      </w:r>
      <w:r w:rsidR="002E1CF6">
        <w:rPr>
          <w:rFonts w:ascii="Arial" w:hAnsi="Arial" w:cs="Arial"/>
          <w:sz w:val="24"/>
          <w:szCs w:val="24"/>
        </w:rPr>
        <w:t>.</w:t>
      </w:r>
      <w:r w:rsidRPr="00504E6A">
        <w:rPr>
          <w:rFonts w:ascii="Arial" w:hAnsi="Arial" w:cs="Arial"/>
          <w:sz w:val="24"/>
          <w:szCs w:val="24"/>
        </w:rPr>
        <w:t>9% ha sufrido algún tipo de ARB y solo el 46</w:t>
      </w:r>
      <w:r w:rsidR="00D659D5">
        <w:rPr>
          <w:rFonts w:ascii="Arial" w:hAnsi="Arial" w:cs="Arial"/>
          <w:sz w:val="24"/>
          <w:szCs w:val="24"/>
        </w:rPr>
        <w:t>.</w:t>
      </w:r>
      <w:r w:rsidRPr="00504E6A">
        <w:rPr>
          <w:rFonts w:ascii="Arial" w:hAnsi="Arial" w:cs="Arial"/>
          <w:sz w:val="24"/>
          <w:szCs w:val="24"/>
        </w:rPr>
        <w:t>3% lo ha comunicado. El tipo de ARB más frecuente fue el pinchazo o corte (</w:t>
      </w:r>
      <w:r w:rsidR="00A709AC" w:rsidRPr="00504E6A">
        <w:rPr>
          <w:rFonts w:ascii="Arial" w:hAnsi="Arial" w:cs="Arial"/>
          <w:sz w:val="24"/>
          <w:szCs w:val="24"/>
        </w:rPr>
        <w:t>31</w:t>
      </w:r>
      <w:r w:rsidR="00D659D5">
        <w:rPr>
          <w:rFonts w:ascii="Arial" w:hAnsi="Arial" w:cs="Arial"/>
          <w:sz w:val="24"/>
          <w:szCs w:val="24"/>
        </w:rPr>
        <w:t>.</w:t>
      </w:r>
      <w:r w:rsidR="00A709AC" w:rsidRPr="00504E6A">
        <w:rPr>
          <w:rFonts w:ascii="Arial" w:hAnsi="Arial" w:cs="Arial"/>
          <w:sz w:val="24"/>
          <w:szCs w:val="24"/>
        </w:rPr>
        <w:t>7</w:t>
      </w:r>
      <w:r w:rsidRPr="00504E6A">
        <w:rPr>
          <w:rFonts w:ascii="Arial" w:hAnsi="Arial" w:cs="Arial"/>
          <w:sz w:val="24"/>
          <w:szCs w:val="24"/>
        </w:rPr>
        <w:t>%) (Tabla 4).</w:t>
      </w:r>
    </w:p>
    <w:p w14:paraId="302C2D0F" w14:textId="77777777" w:rsidR="00B8391B" w:rsidRPr="00504E6A" w:rsidRDefault="00B8391B" w:rsidP="005F3166">
      <w:pPr>
        <w:spacing w:after="0" w:line="360" w:lineRule="auto"/>
        <w:jc w:val="both"/>
        <w:rPr>
          <w:rFonts w:ascii="Arial" w:hAnsi="Arial" w:cs="Arial"/>
          <w:sz w:val="24"/>
          <w:szCs w:val="24"/>
        </w:rPr>
      </w:pPr>
    </w:p>
    <w:p w14:paraId="26AB23A1" w14:textId="77777777" w:rsidR="0073624E" w:rsidRPr="00D51B11" w:rsidRDefault="0073624E" w:rsidP="0073624E">
      <w:pPr>
        <w:spacing w:after="0" w:line="360" w:lineRule="auto"/>
        <w:jc w:val="both"/>
        <w:rPr>
          <w:rFonts w:ascii="Arial" w:hAnsi="Arial" w:cs="Arial"/>
          <w:sz w:val="24"/>
          <w:szCs w:val="24"/>
        </w:rPr>
      </w:pPr>
      <w:r w:rsidRPr="00D51B11">
        <w:rPr>
          <w:rFonts w:ascii="Arial" w:hAnsi="Arial" w:cs="Arial"/>
          <w:b/>
          <w:bCs/>
          <w:sz w:val="24"/>
          <w:szCs w:val="24"/>
        </w:rPr>
        <w:t>Tabla 4.</w:t>
      </w:r>
      <w:r w:rsidRPr="00D51B11">
        <w:rPr>
          <w:rFonts w:ascii="Arial" w:hAnsi="Arial" w:cs="Arial"/>
          <w:sz w:val="24"/>
          <w:szCs w:val="24"/>
        </w:rPr>
        <w:t xml:space="preserve"> </w:t>
      </w:r>
      <w:r w:rsidRPr="00D51B11">
        <w:rPr>
          <w:rFonts w:ascii="Arial" w:hAnsi="Arial" w:cs="Arial"/>
          <w:i/>
          <w:iCs/>
          <w:sz w:val="24"/>
          <w:szCs w:val="24"/>
        </w:rPr>
        <w:t>Variables relacionadas con la exposición a accidentes de riesgo biológico</w:t>
      </w:r>
      <w:r w:rsidRPr="00D51B11">
        <w:rPr>
          <w:rFonts w:ascii="Arial" w:hAnsi="Arial" w:cs="Arial"/>
          <w:sz w:val="24"/>
          <w:szCs w:val="24"/>
        </w:rPr>
        <w:t xml:space="preserve">. </w:t>
      </w:r>
    </w:p>
    <w:tbl>
      <w:tblPr>
        <w:tblStyle w:val="Tablaconcuadrcula"/>
        <w:tblW w:w="0" w:type="auto"/>
        <w:jc w:val="center"/>
        <w:tblLook w:val="04A0" w:firstRow="1" w:lastRow="0" w:firstColumn="1" w:lastColumn="0" w:noHBand="0" w:noVBand="1"/>
      </w:tblPr>
      <w:tblGrid>
        <w:gridCol w:w="2122"/>
        <w:gridCol w:w="4110"/>
        <w:gridCol w:w="851"/>
        <w:gridCol w:w="1465"/>
      </w:tblGrid>
      <w:tr w:rsidR="00E5447C" w:rsidRPr="00504E6A" w14:paraId="691AAB12" w14:textId="77777777" w:rsidTr="00D659D5">
        <w:trPr>
          <w:jc w:val="center"/>
        </w:trPr>
        <w:tc>
          <w:tcPr>
            <w:tcW w:w="2122" w:type="dxa"/>
            <w:tcBorders>
              <w:left w:val="single" w:sz="4" w:space="0" w:color="FFFFFF" w:themeColor="background1"/>
              <w:right w:val="single" w:sz="4" w:space="0" w:color="FFFFFF" w:themeColor="background1"/>
            </w:tcBorders>
          </w:tcPr>
          <w:p w14:paraId="1E60C021" w14:textId="77777777" w:rsidR="00E5447C" w:rsidRPr="00504E6A" w:rsidRDefault="00E5447C" w:rsidP="00D0691D">
            <w:pPr>
              <w:jc w:val="both"/>
              <w:rPr>
                <w:rFonts w:ascii="Arial" w:hAnsi="Arial" w:cs="Arial"/>
                <w:sz w:val="24"/>
                <w:szCs w:val="24"/>
              </w:rPr>
            </w:pPr>
          </w:p>
        </w:tc>
        <w:tc>
          <w:tcPr>
            <w:tcW w:w="4110" w:type="dxa"/>
            <w:tcBorders>
              <w:left w:val="single" w:sz="4" w:space="0" w:color="FFFFFF" w:themeColor="background1"/>
              <w:right w:val="single" w:sz="4" w:space="0" w:color="FFFFFF" w:themeColor="background1"/>
            </w:tcBorders>
          </w:tcPr>
          <w:p w14:paraId="00B77188" w14:textId="77777777" w:rsidR="00E5447C" w:rsidRPr="00504E6A" w:rsidRDefault="00E5447C" w:rsidP="00D0691D">
            <w:pPr>
              <w:jc w:val="both"/>
              <w:rPr>
                <w:rFonts w:ascii="Arial" w:hAnsi="Arial" w:cs="Arial"/>
                <w:sz w:val="24"/>
                <w:szCs w:val="24"/>
              </w:rPr>
            </w:pPr>
          </w:p>
        </w:tc>
        <w:tc>
          <w:tcPr>
            <w:tcW w:w="851" w:type="dxa"/>
            <w:tcBorders>
              <w:left w:val="single" w:sz="4" w:space="0" w:color="FFFFFF" w:themeColor="background1"/>
              <w:right w:val="single" w:sz="4" w:space="0" w:color="FFFFFF" w:themeColor="background1"/>
            </w:tcBorders>
          </w:tcPr>
          <w:p w14:paraId="188B2315" w14:textId="624641BE" w:rsidR="00E5447C" w:rsidRPr="00504E6A" w:rsidRDefault="002E1CF6" w:rsidP="00D0691D">
            <w:pPr>
              <w:jc w:val="both"/>
              <w:rPr>
                <w:rFonts w:ascii="Arial" w:hAnsi="Arial" w:cs="Arial"/>
                <w:sz w:val="24"/>
                <w:szCs w:val="24"/>
              </w:rPr>
            </w:pPr>
            <w:r>
              <w:rPr>
                <w:rFonts w:ascii="Arial" w:hAnsi="Arial" w:cs="Arial"/>
                <w:sz w:val="24"/>
                <w:szCs w:val="24"/>
              </w:rPr>
              <w:t xml:space="preserve">  </w:t>
            </w:r>
            <w:r w:rsidR="00D659D5">
              <w:rPr>
                <w:rFonts w:ascii="Arial" w:hAnsi="Arial" w:cs="Arial"/>
                <w:sz w:val="24"/>
                <w:szCs w:val="24"/>
              </w:rPr>
              <w:t>n</w:t>
            </w:r>
          </w:p>
        </w:tc>
        <w:tc>
          <w:tcPr>
            <w:tcW w:w="1465" w:type="dxa"/>
            <w:tcBorders>
              <w:left w:val="single" w:sz="4" w:space="0" w:color="FFFFFF" w:themeColor="background1"/>
              <w:right w:val="single" w:sz="4" w:space="0" w:color="FFFFFF" w:themeColor="background1"/>
            </w:tcBorders>
          </w:tcPr>
          <w:p w14:paraId="2CCDAAB5" w14:textId="25E99043" w:rsidR="00E5447C" w:rsidRPr="00504E6A" w:rsidRDefault="002E1CF6" w:rsidP="00D0691D">
            <w:pPr>
              <w:jc w:val="both"/>
              <w:rPr>
                <w:rFonts w:ascii="Arial" w:hAnsi="Arial" w:cs="Arial"/>
                <w:sz w:val="24"/>
                <w:szCs w:val="24"/>
              </w:rPr>
            </w:pPr>
            <w:r>
              <w:rPr>
                <w:rFonts w:ascii="Arial" w:hAnsi="Arial" w:cs="Arial"/>
                <w:sz w:val="24"/>
                <w:szCs w:val="24"/>
              </w:rPr>
              <w:t xml:space="preserve">  </w:t>
            </w:r>
            <w:r w:rsidR="00E5447C" w:rsidRPr="00504E6A">
              <w:rPr>
                <w:rFonts w:ascii="Arial" w:hAnsi="Arial" w:cs="Arial"/>
                <w:sz w:val="24"/>
                <w:szCs w:val="24"/>
              </w:rPr>
              <w:t>%</w:t>
            </w:r>
          </w:p>
        </w:tc>
      </w:tr>
      <w:tr w:rsidR="00E0499C" w:rsidRPr="00504E6A" w14:paraId="487477E7" w14:textId="77777777" w:rsidTr="00D659D5">
        <w:trPr>
          <w:jc w:val="center"/>
        </w:trPr>
        <w:tc>
          <w:tcPr>
            <w:tcW w:w="2122" w:type="dxa"/>
            <w:vMerge w:val="restart"/>
            <w:tcBorders>
              <w:left w:val="single" w:sz="4" w:space="0" w:color="FFFFFF" w:themeColor="background1"/>
              <w:right w:val="single" w:sz="4" w:space="0" w:color="FFFFFF" w:themeColor="background1"/>
            </w:tcBorders>
          </w:tcPr>
          <w:p w14:paraId="3F21B468" w14:textId="09AAA526" w:rsidR="00E0499C" w:rsidRPr="00504E6A" w:rsidRDefault="00E0499C" w:rsidP="00D0691D">
            <w:pPr>
              <w:jc w:val="both"/>
              <w:rPr>
                <w:rFonts w:ascii="Arial" w:hAnsi="Arial" w:cs="Arial"/>
                <w:sz w:val="24"/>
                <w:szCs w:val="24"/>
              </w:rPr>
            </w:pPr>
            <w:r w:rsidRPr="00504E6A">
              <w:rPr>
                <w:rFonts w:ascii="Arial" w:hAnsi="Arial" w:cs="Arial"/>
                <w:sz w:val="24"/>
                <w:szCs w:val="24"/>
              </w:rPr>
              <w:t>¿Se encuentra expuesto a riesgo biológico?</w:t>
            </w:r>
          </w:p>
        </w:tc>
        <w:tc>
          <w:tcPr>
            <w:tcW w:w="4110" w:type="dxa"/>
            <w:tcBorders>
              <w:left w:val="single" w:sz="4" w:space="0" w:color="FFFFFF" w:themeColor="background1"/>
              <w:bottom w:val="single" w:sz="4" w:space="0" w:color="FFFFFF" w:themeColor="background1"/>
              <w:right w:val="single" w:sz="4" w:space="0" w:color="FFFFFF" w:themeColor="background1"/>
            </w:tcBorders>
          </w:tcPr>
          <w:p w14:paraId="16017C80" w14:textId="094EC02E" w:rsidR="00E0499C" w:rsidRPr="00504E6A" w:rsidRDefault="00E0499C" w:rsidP="00D0691D">
            <w:pPr>
              <w:jc w:val="both"/>
              <w:rPr>
                <w:rFonts w:ascii="Arial" w:hAnsi="Arial" w:cs="Arial"/>
                <w:sz w:val="24"/>
                <w:szCs w:val="24"/>
              </w:rPr>
            </w:pPr>
            <w:r w:rsidRPr="00504E6A">
              <w:rPr>
                <w:rFonts w:ascii="Arial" w:hAnsi="Arial" w:cs="Arial"/>
                <w:sz w:val="24"/>
                <w:szCs w:val="24"/>
              </w:rPr>
              <w:t>S</w:t>
            </w:r>
            <w:r w:rsidR="00F66261">
              <w:rPr>
                <w:rFonts w:ascii="Arial" w:hAnsi="Arial" w:cs="Arial"/>
                <w:sz w:val="24"/>
                <w:szCs w:val="24"/>
              </w:rPr>
              <w:t>i</w:t>
            </w:r>
          </w:p>
          <w:p w14:paraId="0B12DA4B" w14:textId="4A505D9F" w:rsidR="00E0499C" w:rsidRPr="00504E6A" w:rsidRDefault="00E0499C" w:rsidP="00D0691D">
            <w:pPr>
              <w:jc w:val="both"/>
              <w:rPr>
                <w:rFonts w:ascii="Arial" w:hAnsi="Arial" w:cs="Arial"/>
                <w:sz w:val="24"/>
                <w:szCs w:val="24"/>
              </w:rPr>
            </w:pP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6D4D20EC" w14:textId="0B1F7AB5" w:rsidR="00E0499C" w:rsidRPr="00504E6A" w:rsidRDefault="00E0499C" w:rsidP="00D0691D">
            <w:pPr>
              <w:jc w:val="both"/>
              <w:rPr>
                <w:rFonts w:ascii="Arial" w:hAnsi="Arial" w:cs="Arial"/>
                <w:sz w:val="24"/>
                <w:szCs w:val="24"/>
              </w:rPr>
            </w:pPr>
            <w:r w:rsidRPr="00504E6A">
              <w:rPr>
                <w:rFonts w:ascii="Arial" w:hAnsi="Arial" w:cs="Arial"/>
                <w:sz w:val="24"/>
                <w:szCs w:val="24"/>
              </w:rPr>
              <w:t>202</w:t>
            </w:r>
          </w:p>
        </w:tc>
        <w:tc>
          <w:tcPr>
            <w:tcW w:w="1465" w:type="dxa"/>
            <w:tcBorders>
              <w:left w:val="single" w:sz="4" w:space="0" w:color="FFFFFF" w:themeColor="background1"/>
              <w:bottom w:val="single" w:sz="4" w:space="0" w:color="FFFFFF" w:themeColor="background1"/>
              <w:right w:val="single" w:sz="4" w:space="0" w:color="FFFFFF"/>
            </w:tcBorders>
          </w:tcPr>
          <w:p w14:paraId="42F4E7FC" w14:textId="0EA9F0A2" w:rsidR="00E0499C" w:rsidRPr="00504E6A" w:rsidRDefault="00E0499C" w:rsidP="00D0691D">
            <w:pPr>
              <w:jc w:val="both"/>
              <w:rPr>
                <w:rFonts w:ascii="Arial" w:hAnsi="Arial" w:cs="Arial"/>
                <w:sz w:val="24"/>
                <w:szCs w:val="24"/>
              </w:rPr>
            </w:pPr>
            <w:r w:rsidRPr="00504E6A">
              <w:rPr>
                <w:rFonts w:ascii="Arial" w:hAnsi="Arial" w:cs="Arial"/>
                <w:sz w:val="24"/>
                <w:szCs w:val="24"/>
              </w:rPr>
              <w:t>100</w:t>
            </w:r>
          </w:p>
        </w:tc>
      </w:tr>
      <w:tr w:rsidR="00E0499C" w:rsidRPr="00504E6A" w14:paraId="23CF6D3F" w14:textId="77777777" w:rsidTr="00D659D5">
        <w:trPr>
          <w:jc w:val="center"/>
        </w:trPr>
        <w:tc>
          <w:tcPr>
            <w:tcW w:w="2122" w:type="dxa"/>
            <w:vMerge/>
            <w:tcBorders>
              <w:left w:val="single" w:sz="4" w:space="0" w:color="FFFFFF" w:themeColor="background1"/>
              <w:bottom w:val="single" w:sz="4" w:space="0" w:color="000000"/>
              <w:right w:val="single" w:sz="4" w:space="0" w:color="FFFFFF" w:themeColor="background1"/>
            </w:tcBorders>
            <w:shd w:val="clear" w:color="auto" w:fill="auto"/>
          </w:tcPr>
          <w:p w14:paraId="3728AC17" w14:textId="77777777" w:rsidR="00E0499C" w:rsidRPr="00504E6A" w:rsidRDefault="00E0499C" w:rsidP="00D0691D">
            <w:pPr>
              <w:jc w:val="both"/>
              <w:rPr>
                <w:rFonts w:ascii="Arial" w:hAnsi="Arial" w:cs="Arial"/>
                <w:sz w:val="24"/>
                <w:szCs w:val="24"/>
              </w:rPr>
            </w:pPr>
          </w:p>
        </w:tc>
        <w:tc>
          <w:tcPr>
            <w:tcW w:w="4110"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auto"/>
          </w:tcPr>
          <w:p w14:paraId="2E5EB9A9" w14:textId="0B85248E" w:rsidR="00E0499C" w:rsidRPr="00504E6A" w:rsidRDefault="00E0499C" w:rsidP="00D0691D">
            <w:pPr>
              <w:jc w:val="both"/>
              <w:rPr>
                <w:rFonts w:ascii="Arial" w:hAnsi="Arial" w:cs="Arial"/>
                <w:sz w:val="24"/>
                <w:szCs w:val="24"/>
              </w:rPr>
            </w:pPr>
            <w:r w:rsidRPr="00504E6A">
              <w:rPr>
                <w:rFonts w:ascii="Arial" w:hAnsi="Arial" w:cs="Arial"/>
                <w:sz w:val="24"/>
                <w:szCs w:val="24"/>
              </w:rPr>
              <w:t>N</w:t>
            </w:r>
            <w:r w:rsidR="00F66261">
              <w:rPr>
                <w:rFonts w:ascii="Arial" w:hAnsi="Arial" w:cs="Arial"/>
                <w:sz w:val="24"/>
                <w:szCs w:val="24"/>
              </w:rPr>
              <w:t>o</w:t>
            </w:r>
          </w:p>
        </w:tc>
        <w:tc>
          <w:tcPr>
            <w:tcW w:w="851"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auto"/>
          </w:tcPr>
          <w:p w14:paraId="030550EE" w14:textId="19F0C401"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0</w:t>
            </w:r>
          </w:p>
        </w:tc>
        <w:tc>
          <w:tcPr>
            <w:tcW w:w="1465" w:type="dxa"/>
            <w:tcBorders>
              <w:top w:val="single" w:sz="4" w:space="0" w:color="FFFFFF" w:themeColor="background1"/>
              <w:left w:val="single" w:sz="4" w:space="0" w:color="FFFFFF" w:themeColor="background1"/>
              <w:bottom w:val="single" w:sz="4" w:space="0" w:color="000000"/>
              <w:right w:val="single" w:sz="4" w:space="0" w:color="FFFFFF"/>
            </w:tcBorders>
            <w:shd w:val="clear" w:color="auto" w:fill="auto"/>
          </w:tcPr>
          <w:p w14:paraId="7DFE6757" w14:textId="6E1ED3E7"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0</w:t>
            </w:r>
          </w:p>
        </w:tc>
      </w:tr>
      <w:tr w:rsidR="00E0499C" w:rsidRPr="00504E6A" w14:paraId="3B0FD4E4" w14:textId="77777777" w:rsidTr="00D659D5">
        <w:trPr>
          <w:jc w:val="center"/>
        </w:trPr>
        <w:tc>
          <w:tcPr>
            <w:tcW w:w="2122" w:type="dxa"/>
            <w:vMerge w:val="restart"/>
            <w:tcBorders>
              <w:top w:val="single" w:sz="4" w:space="0" w:color="000000"/>
              <w:left w:val="single" w:sz="4" w:space="0" w:color="FFFFFF" w:themeColor="background1"/>
              <w:right w:val="single" w:sz="4" w:space="0" w:color="FFFFFF" w:themeColor="background1"/>
            </w:tcBorders>
            <w:shd w:val="clear" w:color="auto" w:fill="auto"/>
          </w:tcPr>
          <w:p w14:paraId="679EBF02" w14:textId="6C58C2EE" w:rsidR="00E0499C" w:rsidRPr="00504E6A" w:rsidRDefault="00E0499C" w:rsidP="00D0691D">
            <w:pPr>
              <w:jc w:val="both"/>
              <w:rPr>
                <w:rFonts w:ascii="Arial" w:hAnsi="Arial" w:cs="Arial"/>
                <w:sz w:val="24"/>
                <w:szCs w:val="24"/>
              </w:rPr>
            </w:pPr>
            <w:r w:rsidRPr="00504E6A">
              <w:rPr>
                <w:rFonts w:ascii="Arial" w:hAnsi="Arial" w:cs="Arial"/>
                <w:sz w:val="24"/>
                <w:szCs w:val="24"/>
              </w:rPr>
              <w:t>¿Ha sufrido un accidente de riesgo biológico (pinchazo o salpicadura) alguna vez?</w:t>
            </w:r>
          </w:p>
        </w:tc>
        <w:tc>
          <w:tcPr>
            <w:tcW w:w="4110" w:type="dxa"/>
            <w:tcBorders>
              <w:top w:val="single" w:sz="4" w:space="0" w:color="000000"/>
              <w:left w:val="single" w:sz="4" w:space="0" w:color="FFFFFF" w:themeColor="background1"/>
              <w:bottom w:val="single" w:sz="4" w:space="0" w:color="FFFFFF"/>
              <w:right w:val="single" w:sz="4" w:space="0" w:color="FFFFFF"/>
            </w:tcBorders>
            <w:shd w:val="clear" w:color="auto" w:fill="auto"/>
          </w:tcPr>
          <w:p w14:paraId="5012A79C" w14:textId="33CC95BD" w:rsidR="00E0499C" w:rsidRPr="00504E6A" w:rsidRDefault="00E0499C" w:rsidP="00D0691D">
            <w:pPr>
              <w:jc w:val="both"/>
              <w:rPr>
                <w:rFonts w:ascii="Arial" w:hAnsi="Arial" w:cs="Arial"/>
                <w:sz w:val="24"/>
                <w:szCs w:val="24"/>
              </w:rPr>
            </w:pPr>
            <w:r w:rsidRPr="00504E6A">
              <w:rPr>
                <w:rFonts w:ascii="Arial" w:hAnsi="Arial" w:cs="Arial"/>
                <w:sz w:val="24"/>
                <w:szCs w:val="24"/>
              </w:rPr>
              <w:t>S</w:t>
            </w:r>
            <w:r w:rsidR="00F66261">
              <w:rPr>
                <w:rFonts w:ascii="Arial" w:hAnsi="Arial" w:cs="Arial"/>
                <w:sz w:val="24"/>
                <w:szCs w:val="24"/>
              </w:rPr>
              <w:t>i</w:t>
            </w:r>
          </w:p>
        </w:tc>
        <w:tc>
          <w:tcPr>
            <w:tcW w:w="851" w:type="dxa"/>
            <w:tcBorders>
              <w:top w:val="single" w:sz="4" w:space="0" w:color="000000"/>
              <w:left w:val="single" w:sz="4" w:space="0" w:color="FFFFFF"/>
              <w:bottom w:val="single" w:sz="4" w:space="0" w:color="FFFFFF"/>
              <w:right w:val="single" w:sz="4" w:space="0" w:color="FFFFFF" w:themeColor="background1"/>
            </w:tcBorders>
            <w:shd w:val="clear" w:color="auto" w:fill="auto"/>
          </w:tcPr>
          <w:p w14:paraId="76B4FD7C" w14:textId="767C8A18" w:rsidR="00E0499C" w:rsidRPr="00504E6A" w:rsidRDefault="00E0499C" w:rsidP="00D0691D">
            <w:pPr>
              <w:jc w:val="both"/>
              <w:rPr>
                <w:rFonts w:ascii="Arial" w:hAnsi="Arial" w:cs="Arial"/>
                <w:sz w:val="24"/>
                <w:szCs w:val="24"/>
              </w:rPr>
            </w:pPr>
            <w:r w:rsidRPr="00504E6A">
              <w:rPr>
                <w:rFonts w:ascii="Arial" w:hAnsi="Arial" w:cs="Arial"/>
                <w:sz w:val="24"/>
                <w:szCs w:val="24"/>
              </w:rPr>
              <w:t>121</w:t>
            </w:r>
          </w:p>
        </w:tc>
        <w:tc>
          <w:tcPr>
            <w:tcW w:w="1465" w:type="dxa"/>
            <w:tcBorders>
              <w:top w:val="single" w:sz="4" w:space="0" w:color="000000"/>
              <w:left w:val="single" w:sz="4" w:space="0" w:color="FFFFFF" w:themeColor="background1"/>
              <w:bottom w:val="single" w:sz="4" w:space="0" w:color="FFFFFF"/>
              <w:right w:val="single" w:sz="4" w:space="0" w:color="FFFFFF"/>
            </w:tcBorders>
            <w:shd w:val="clear" w:color="auto" w:fill="auto"/>
          </w:tcPr>
          <w:p w14:paraId="186D7AE1" w14:textId="2E0C7334"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59</w:t>
            </w:r>
            <w:r w:rsidR="00D659D5">
              <w:rPr>
                <w:rFonts w:ascii="Arial" w:hAnsi="Arial" w:cs="Arial"/>
                <w:sz w:val="24"/>
                <w:szCs w:val="24"/>
              </w:rPr>
              <w:t>.</w:t>
            </w:r>
            <w:r w:rsidR="00E0499C" w:rsidRPr="00504E6A">
              <w:rPr>
                <w:rFonts w:ascii="Arial" w:hAnsi="Arial" w:cs="Arial"/>
                <w:sz w:val="24"/>
                <w:szCs w:val="24"/>
              </w:rPr>
              <w:t>9</w:t>
            </w:r>
          </w:p>
        </w:tc>
      </w:tr>
      <w:tr w:rsidR="00E0499C" w:rsidRPr="00504E6A" w14:paraId="0A7F1B5D" w14:textId="77777777" w:rsidTr="00D659D5">
        <w:trPr>
          <w:jc w:val="center"/>
        </w:trPr>
        <w:tc>
          <w:tcPr>
            <w:tcW w:w="2122" w:type="dxa"/>
            <w:vMerge/>
            <w:tcBorders>
              <w:left w:val="single" w:sz="4" w:space="0" w:color="FFFFFF" w:themeColor="background1"/>
              <w:bottom w:val="single" w:sz="4" w:space="0" w:color="000000"/>
              <w:right w:val="single" w:sz="4" w:space="0" w:color="FFFFFF" w:themeColor="background1"/>
            </w:tcBorders>
            <w:shd w:val="clear" w:color="auto" w:fill="auto"/>
          </w:tcPr>
          <w:p w14:paraId="69670FC8" w14:textId="77777777" w:rsidR="00E0499C" w:rsidRPr="00504E6A" w:rsidRDefault="00E0499C" w:rsidP="00D0691D">
            <w:pPr>
              <w:jc w:val="both"/>
              <w:rPr>
                <w:rFonts w:ascii="Arial" w:hAnsi="Arial" w:cs="Arial"/>
                <w:sz w:val="24"/>
                <w:szCs w:val="24"/>
              </w:rPr>
            </w:pPr>
          </w:p>
        </w:tc>
        <w:tc>
          <w:tcPr>
            <w:tcW w:w="4110" w:type="dxa"/>
            <w:tcBorders>
              <w:top w:val="single" w:sz="4" w:space="0" w:color="FFFFFF"/>
              <w:left w:val="single" w:sz="4" w:space="0" w:color="FFFFFF" w:themeColor="background1"/>
              <w:bottom w:val="single" w:sz="4" w:space="0" w:color="000000"/>
              <w:right w:val="single" w:sz="4" w:space="0" w:color="FFFFFF"/>
            </w:tcBorders>
            <w:shd w:val="clear" w:color="auto" w:fill="auto"/>
          </w:tcPr>
          <w:p w14:paraId="31D56D82" w14:textId="726AC545" w:rsidR="00E0499C" w:rsidRPr="00504E6A" w:rsidRDefault="00E0499C" w:rsidP="00D0691D">
            <w:pPr>
              <w:jc w:val="both"/>
              <w:rPr>
                <w:rFonts w:ascii="Arial" w:hAnsi="Arial" w:cs="Arial"/>
                <w:sz w:val="24"/>
                <w:szCs w:val="24"/>
              </w:rPr>
            </w:pPr>
            <w:r w:rsidRPr="00504E6A">
              <w:rPr>
                <w:rFonts w:ascii="Arial" w:hAnsi="Arial" w:cs="Arial"/>
                <w:sz w:val="24"/>
                <w:szCs w:val="24"/>
              </w:rPr>
              <w:t>N</w:t>
            </w:r>
            <w:r w:rsidR="00F66261">
              <w:rPr>
                <w:rFonts w:ascii="Arial" w:hAnsi="Arial" w:cs="Arial"/>
                <w:sz w:val="24"/>
                <w:szCs w:val="24"/>
              </w:rPr>
              <w:t>o</w:t>
            </w:r>
          </w:p>
        </w:tc>
        <w:tc>
          <w:tcPr>
            <w:tcW w:w="851" w:type="dxa"/>
            <w:tcBorders>
              <w:top w:val="single" w:sz="4" w:space="0" w:color="FFFFFF"/>
              <w:left w:val="single" w:sz="4" w:space="0" w:color="FFFFFF"/>
              <w:bottom w:val="single" w:sz="4" w:space="0" w:color="000000"/>
              <w:right w:val="single" w:sz="4" w:space="0" w:color="FFFFFF" w:themeColor="background1"/>
            </w:tcBorders>
            <w:shd w:val="clear" w:color="auto" w:fill="auto"/>
          </w:tcPr>
          <w:p w14:paraId="63D6E5BF" w14:textId="34B44148"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81</w:t>
            </w:r>
          </w:p>
        </w:tc>
        <w:tc>
          <w:tcPr>
            <w:tcW w:w="1465" w:type="dxa"/>
            <w:tcBorders>
              <w:top w:val="single" w:sz="4" w:space="0" w:color="FFFFFF"/>
              <w:left w:val="single" w:sz="4" w:space="0" w:color="FFFFFF" w:themeColor="background1"/>
              <w:bottom w:val="single" w:sz="4" w:space="0" w:color="000000"/>
              <w:right w:val="single" w:sz="4" w:space="0" w:color="FFFFFF"/>
            </w:tcBorders>
            <w:shd w:val="clear" w:color="auto" w:fill="auto"/>
          </w:tcPr>
          <w:p w14:paraId="4638C234" w14:textId="27F59360"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40</w:t>
            </w:r>
            <w:r w:rsidR="00D659D5">
              <w:rPr>
                <w:rFonts w:ascii="Arial" w:hAnsi="Arial" w:cs="Arial"/>
                <w:sz w:val="24"/>
                <w:szCs w:val="24"/>
              </w:rPr>
              <w:t>.</w:t>
            </w:r>
            <w:r w:rsidR="00E0499C" w:rsidRPr="00504E6A">
              <w:rPr>
                <w:rFonts w:ascii="Arial" w:hAnsi="Arial" w:cs="Arial"/>
                <w:sz w:val="24"/>
                <w:szCs w:val="24"/>
              </w:rPr>
              <w:t>1</w:t>
            </w:r>
          </w:p>
        </w:tc>
      </w:tr>
      <w:tr w:rsidR="00E0499C" w:rsidRPr="00504E6A" w14:paraId="13BCF957" w14:textId="77777777" w:rsidTr="00D659D5">
        <w:trPr>
          <w:jc w:val="center"/>
        </w:trPr>
        <w:tc>
          <w:tcPr>
            <w:tcW w:w="2122" w:type="dxa"/>
            <w:vMerge w:val="restart"/>
            <w:tcBorders>
              <w:top w:val="single" w:sz="4" w:space="0" w:color="000000"/>
              <w:left w:val="single" w:sz="4" w:space="0" w:color="FFFFFF"/>
              <w:right w:val="single" w:sz="4" w:space="0" w:color="FFFFFF" w:themeColor="background1"/>
            </w:tcBorders>
            <w:shd w:val="clear" w:color="auto" w:fill="auto"/>
          </w:tcPr>
          <w:p w14:paraId="4949636D" w14:textId="23EEB610" w:rsidR="00E0499C" w:rsidRPr="00504E6A" w:rsidRDefault="00E0499C" w:rsidP="00D0691D">
            <w:pPr>
              <w:jc w:val="both"/>
              <w:rPr>
                <w:rFonts w:ascii="Arial" w:hAnsi="Arial" w:cs="Arial"/>
                <w:sz w:val="24"/>
                <w:szCs w:val="24"/>
              </w:rPr>
            </w:pPr>
            <w:r w:rsidRPr="00504E6A">
              <w:rPr>
                <w:rFonts w:ascii="Arial" w:hAnsi="Arial" w:cs="Arial"/>
                <w:sz w:val="24"/>
                <w:szCs w:val="24"/>
              </w:rPr>
              <w:t>¿Siempre que ha sufrido un accidente de riesgo biológico lo ha comunicado?</w:t>
            </w:r>
          </w:p>
        </w:tc>
        <w:tc>
          <w:tcPr>
            <w:tcW w:w="4110" w:type="dxa"/>
            <w:tcBorders>
              <w:top w:val="single" w:sz="4" w:space="0" w:color="000000"/>
              <w:left w:val="single" w:sz="4" w:space="0" w:color="FFFFFF" w:themeColor="background1"/>
              <w:bottom w:val="single" w:sz="4" w:space="0" w:color="FFFFFF"/>
              <w:right w:val="single" w:sz="4" w:space="0" w:color="FFFFFF"/>
            </w:tcBorders>
            <w:shd w:val="clear" w:color="auto" w:fill="auto"/>
          </w:tcPr>
          <w:p w14:paraId="1F781F9F" w14:textId="0B90E9F6" w:rsidR="00E0499C" w:rsidRPr="00504E6A" w:rsidRDefault="00E0499C" w:rsidP="00D0691D">
            <w:pPr>
              <w:jc w:val="both"/>
              <w:rPr>
                <w:rFonts w:ascii="Arial" w:hAnsi="Arial" w:cs="Arial"/>
                <w:sz w:val="24"/>
                <w:szCs w:val="24"/>
              </w:rPr>
            </w:pPr>
            <w:r w:rsidRPr="00504E6A">
              <w:rPr>
                <w:rFonts w:ascii="Arial" w:hAnsi="Arial" w:cs="Arial"/>
                <w:sz w:val="24"/>
                <w:szCs w:val="24"/>
              </w:rPr>
              <w:t>S</w:t>
            </w:r>
            <w:r w:rsidR="00F66261">
              <w:rPr>
                <w:rFonts w:ascii="Arial" w:hAnsi="Arial" w:cs="Arial"/>
                <w:sz w:val="24"/>
                <w:szCs w:val="24"/>
              </w:rPr>
              <w:t>i</w:t>
            </w:r>
          </w:p>
        </w:tc>
        <w:tc>
          <w:tcPr>
            <w:tcW w:w="851" w:type="dxa"/>
            <w:tcBorders>
              <w:top w:val="single" w:sz="4" w:space="0" w:color="000000"/>
              <w:left w:val="single" w:sz="4" w:space="0" w:color="FFFFFF"/>
              <w:bottom w:val="single" w:sz="4" w:space="0" w:color="FFFFFF"/>
              <w:right w:val="single" w:sz="4" w:space="0" w:color="FFFFFF" w:themeColor="background1"/>
            </w:tcBorders>
            <w:shd w:val="clear" w:color="auto" w:fill="auto"/>
          </w:tcPr>
          <w:p w14:paraId="5E61D420" w14:textId="6A739D50"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56</w:t>
            </w:r>
          </w:p>
        </w:tc>
        <w:tc>
          <w:tcPr>
            <w:tcW w:w="1465" w:type="dxa"/>
            <w:tcBorders>
              <w:top w:val="single" w:sz="4" w:space="0" w:color="000000"/>
              <w:left w:val="single" w:sz="4" w:space="0" w:color="FFFFFF" w:themeColor="background1"/>
              <w:bottom w:val="single" w:sz="4" w:space="0" w:color="FFFFFF"/>
              <w:right w:val="single" w:sz="4" w:space="0" w:color="FFFFFF"/>
            </w:tcBorders>
            <w:shd w:val="clear" w:color="auto" w:fill="auto"/>
          </w:tcPr>
          <w:p w14:paraId="6A13C6C2" w14:textId="554A4352"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46</w:t>
            </w:r>
            <w:r w:rsidR="00D659D5">
              <w:rPr>
                <w:rFonts w:ascii="Arial" w:hAnsi="Arial" w:cs="Arial"/>
                <w:sz w:val="24"/>
                <w:szCs w:val="24"/>
              </w:rPr>
              <w:t>.</w:t>
            </w:r>
            <w:r w:rsidR="00E0499C" w:rsidRPr="00504E6A">
              <w:rPr>
                <w:rFonts w:ascii="Arial" w:hAnsi="Arial" w:cs="Arial"/>
                <w:sz w:val="24"/>
                <w:szCs w:val="24"/>
              </w:rPr>
              <w:t>3</w:t>
            </w:r>
          </w:p>
        </w:tc>
      </w:tr>
      <w:tr w:rsidR="00E0499C" w:rsidRPr="00504E6A" w14:paraId="5CF3C142" w14:textId="77777777" w:rsidTr="00D659D5">
        <w:trPr>
          <w:jc w:val="center"/>
        </w:trPr>
        <w:tc>
          <w:tcPr>
            <w:tcW w:w="2122" w:type="dxa"/>
            <w:vMerge/>
            <w:tcBorders>
              <w:left w:val="single" w:sz="4" w:space="0" w:color="FFFFFF"/>
              <w:right w:val="single" w:sz="4" w:space="0" w:color="FFFFFF" w:themeColor="background1"/>
            </w:tcBorders>
            <w:shd w:val="clear" w:color="auto" w:fill="auto"/>
          </w:tcPr>
          <w:p w14:paraId="53B6318E" w14:textId="77777777" w:rsidR="00E0499C" w:rsidRPr="00504E6A" w:rsidRDefault="00E0499C" w:rsidP="00D0691D">
            <w:pPr>
              <w:jc w:val="both"/>
              <w:rPr>
                <w:rFonts w:ascii="Arial" w:hAnsi="Arial" w:cs="Arial"/>
                <w:sz w:val="24"/>
                <w:szCs w:val="24"/>
              </w:rPr>
            </w:pPr>
          </w:p>
        </w:tc>
        <w:tc>
          <w:tcPr>
            <w:tcW w:w="4110" w:type="dxa"/>
            <w:tcBorders>
              <w:top w:val="single" w:sz="4" w:space="0" w:color="FFFFFF"/>
              <w:left w:val="single" w:sz="4" w:space="0" w:color="FFFFFF" w:themeColor="background1"/>
              <w:right w:val="single" w:sz="4" w:space="0" w:color="FFFFFF"/>
            </w:tcBorders>
            <w:shd w:val="clear" w:color="auto" w:fill="auto"/>
          </w:tcPr>
          <w:p w14:paraId="0F980236" w14:textId="3EFB9569" w:rsidR="00E0499C" w:rsidRPr="00504E6A" w:rsidRDefault="00E0499C" w:rsidP="00D0691D">
            <w:pPr>
              <w:jc w:val="both"/>
              <w:rPr>
                <w:rFonts w:ascii="Arial" w:hAnsi="Arial" w:cs="Arial"/>
                <w:sz w:val="24"/>
                <w:szCs w:val="24"/>
              </w:rPr>
            </w:pPr>
            <w:r w:rsidRPr="00504E6A">
              <w:rPr>
                <w:rFonts w:ascii="Arial" w:hAnsi="Arial" w:cs="Arial"/>
                <w:sz w:val="24"/>
                <w:szCs w:val="24"/>
              </w:rPr>
              <w:t>N</w:t>
            </w:r>
            <w:r w:rsidR="00F66261">
              <w:rPr>
                <w:rFonts w:ascii="Arial" w:hAnsi="Arial" w:cs="Arial"/>
                <w:sz w:val="24"/>
                <w:szCs w:val="24"/>
              </w:rPr>
              <w:t>o</w:t>
            </w:r>
          </w:p>
        </w:tc>
        <w:tc>
          <w:tcPr>
            <w:tcW w:w="851" w:type="dxa"/>
            <w:tcBorders>
              <w:top w:val="single" w:sz="4" w:space="0" w:color="FFFFFF"/>
              <w:left w:val="single" w:sz="4" w:space="0" w:color="FFFFFF"/>
              <w:right w:val="single" w:sz="4" w:space="0" w:color="FFFFFF" w:themeColor="background1"/>
            </w:tcBorders>
            <w:shd w:val="clear" w:color="auto" w:fill="auto"/>
          </w:tcPr>
          <w:p w14:paraId="55997B20" w14:textId="3A9670D2"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65</w:t>
            </w:r>
          </w:p>
        </w:tc>
        <w:tc>
          <w:tcPr>
            <w:tcW w:w="1465" w:type="dxa"/>
            <w:tcBorders>
              <w:top w:val="single" w:sz="4" w:space="0" w:color="FFFFFF"/>
              <w:left w:val="single" w:sz="4" w:space="0" w:color="FFFFFF" w:themeColor="background1"/>
              <w:right w:val="single" w:sz="4" w:space="0" w:color="FFFFFF"/>
            </w:tcBorders>
            <w:shd w:val="clear" w:color="auto" w:fill="auto"/>
          </w:tcPr>
          <w:p w14:paraId="7C156C96" w14:textId="782F8DC9"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53</w:t>
            </w:r>
            <w:r w:rsidR="00D659D5">
              <w:rPr>
                <w:rFonts w:ascii="Arial" w:hAnsi="Arial" w:cs="Arial"/>
                <w:sz w:val="24"/>
                <w:szCs w:val="24"/>
              </w:rPr>
              <w:t>.</w:t>
            </w:r>
            <w:r w:rsidR="00E0499C" w:rsidRPr="00504E6A">
              <w:rPr>
                <w:rFonts w:ascii="Arial" w:hAnsi="Arial" w:cs="Arial"/>
                <w:sz w:val="24"/>
                <w:szCs w:val="24"/>
              </w:rPr>
              <w:t>7</w:t>
            </w:r>
          </w:p>
        </w:tc>
      </w:tr>
      <w:tr w:rsidR="00E0499C" w:rsidRPr="00504E6A" w14:paraId="2475A99B" w14:textId="77777777" w:rsidTr="00D659D5">
        <w:trPr>
          <w:jc w:val="center"/>
        </w:trPr>
        <w:tc>
          <w:tcPr>
            <w:tcW w:w="2122" w:type="dxa"/>
            <w:vMerge w:val="restart"/>
            <w:tcBorders>
              <w:left w:val="single" w:sz="4" w:space="0" w:color="FFFFFF"/>
              <w:bottom w:val="single" w:sz="4" w:space="0" w:color="FFFFFF" w:themeColor="background1"/>
              <w:right w:val="single" w:sz="4" w:space="0" w:color="FFFFFF" w:themeColor="background1"/>
            </w:tcBorders>
            <w:shd w:val="clear" w:color="auto" w:fill="auto"/>
          </w:tcPr>
          <w:p w14:paraId="0E49EA1B" w14:textId="50D61715" w:rsidR="00E0499C" w:rsidRPr="00504E6A" w:rsidRDefault="00E0499C" w:rsidP="00D0691D">
            <w:pPr>
              <w:jc w:val="both"/>
              <w:rPr>
                <w:rFonts w:ascii="Arial" w:hAnsi="Arial" w:cs="Arial"/>
                <w:sz w:val="24"/>
                <w:szCs w:val="24"/>
              </w:rPr>
            </w:pPr>
            <w:r w:rsidRPr="00504E6A">
              <w:rPr>
                <w:rFonts w:ascii="Arial" w:hAnsi="Arial" w:cs="Arial"/>
                <w:sz w:val="24"/>
                <w:szCs w:val="24"/>
              </w:rPr>
              <w:t>¿Cuál fue el tipo de exposición que tuvo en su último accidente de riesgo biológico?</w:t>
            </w:r>
          </w:p>
        </w:tc>
        <w:tc>
          <w:tcPr>
            <w:tcW w:w="4110" w:type="dxa"/>
            <w:tcBorders>
              <w:left w:val="single" w:sz="4" w:space="0" w:color="FFFFFF" w:themeColor="background1"/>
              <w:bottom w:val="single" w:sz="4" w:space="0" w:color="FFFFFF"/>
              <w:right w:val="single" w:sz="4" w:space="0" w:color="FFFFFF"/>
            </w:tcBorders>
            <w:shd w:val="clear" w:color="auto" w:fill="auto"/>
          </w:tcPr>
          <w:p w14:paraId="44A6BB37" w14:textId="6127EADC" w:rsidR="00E0499C" w:rsidRPr="00504E6A" w:rsidRDefault="00E0499C" w:rsidP="00D0691D">
            <w:pPr>
              <w:jc w:val="both"/>
              <w:rPr>
                <w:rFonts w:ascii="Arial" w:hAnsi="Arial" w:cs="Arial"/>
                <w:sz w:val="24"/>
                <w:szCs w:val="24"/>
              </w:rPr>
            </w:pPr>
            <w:r w:rsidRPr="00504E6A">
              <w:rPr>
                <w:rFonts w:ascii="Arial" w:hAnsi="Arial" w:cs="Arial"/>
                <w:sz w:val="24"/>
                <w:szCs w:val="24"/>
              </w:rPr>
              <w:t>Pinchazo o Corte</w:t>
            </w:r>
          </w:p>
        </w:tc>
        <w:tc>
          <w:tcPr>
            <w:tcW w:w="851" w:type="dxa"/>
            <w:tcBorders>
              <w:left w:val="single" w:sz="4" w:space="0" w:color="FFFFFF"/>
              <w:bottom w:val="single" w:sz="4" w:space="0" w:color="FFFFFF"/>
              <w:right w:val="single" w:sz="4" w:space="0" w:color="FFFFFF" w:themeColor="background1"/>
            </w:tcBorders>
            <w:shd w:val="clear" w:color="auto" w:fill="auto"/>
          </w:tcPr>
          <w:p w14:paraId="4B6909AB" w14:textId="2CCF9890"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64</w:t>
            </w:r>
          </w:p>
        </w:tc>
        <w:tc>
          <w:tcPr>
            <w:tcW w:w="1465" w:type="dxa"/>
            <w:tcBorders>
              <w:left w:val="single" w:sz="4" w:space="0" w:color="FFFFFF" w:themeColor="background1"/>
              <w:bottom w:val="single" w:sz="4" w:space="0" w:color="FFFFFF"/>
              <w:right w:val="single" w:sz="4" w:space="0" w:color="FFFFFF"/>
            </w:tcBorders>
            <w:shd w:val="clear" w:color="auto" w:fill="auto"/>
          </w:tcPr>
          <w:p w14:paraId="17A4B30D" w14:textId="085B9BFA"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31</w:t>
            </w:r>
            <w:r w:rsidR="00D659D5">
              <w:rPr>
                <w:rFonts w:ascii="Arial" w:hAnsi="Arial" w:cs="Arial"/>
                <w:sz w:val="24"/>
                <w:szCs w:val="24"/>
              </w:rPr>
              <w:t>.</w:t>
            </w:r>
            <w:r w:rsidR="00E0499C" w:rsidRPr="00504E6A">
              <w:rPr>
                <w:rFonts w:ascii="Arial" w:hAnsi="Arial" w:cs="Arial"/>
                <w:sz w:val="24"/>
                <w:szCs w:val="24"/>
              </w:rPr>
              <w:t>7</w:t>
            </w:r>
          </w:p>
        </w:tc>
      </w:tr>
      <w:tr w:rsidR="00E0499C" w:rsidRPr="00504E6A" w14:paraId="21FC35B7" w14:textId="77777777" w:rsidTr="00D659D5">
        <w:trPr>
          <w:jc w:val="center"/>
        </w:trPr>
        <w:tc>
          <w:tcPr>
            <w:tcW w:w="2122" w:type="dxa"/>
            <w:vMerge/>
            <w:tcBorders>
              <w:top w:val="single" w:sz="4" w:space="0" w:color="FFFFFF" w:themeColor="background1"/>
              <w:left w:val="single" w:sz="4" w:space="0" w:color="FFFFFF"/>
              <w:right w:val="single" w:sz="4" w:space="0" w:color="FFFFFF" w:themeColor="background1"/>
            </w:tcBorders>
            <w:shd w:val="clear" w:color="auto" w:fill="auto"/>
          </w:tcPr>
          <w:p w14:paraId="50F85568" w14:textId="77777777" w:rsidR="00E0499C" w:rsidRPr="00504E6A" w:rsidRDefault="00E0499C" w:rsidP="00D0691D">
            <w:pPr>
              <w:jc w:val="both"/>
              <w:rPr>
                <w:rFonts w:ascii="Arial" w:hAnsi="Arial" w:cs="Arial"/>
                <w:sz w:val="24"/>
                <w:szCs w:val="24"/>
              </w:rPr>
            </w:pPr>
          </w:p>
        </w:tc>
        <w:tc>
          <w:tcPr>
            <w:tcW w:w="4110" w:type="dxa"/>
            <w:tcBorders>
              <w:top w:val="single" w:sz="4" w:space="0" w:color="FFFFFF" w:themeColor="background1"/>
              <w:left w:val="single" w:sz="4" w:space="0" w:color="FFFFFF" w:themeColor="background1"/>
              <w:bottom w:val="single" w:sz="4" w:space="0" w:color="FFFFFF"/>
              <w:right w:val="single" w:sz="4" w:space="0" w:color="FFFFFF"/>
            </w:tcBorders>
            <w:shd w:val="clear" w:color="auto" w:fill="auto"/>
          </w:tcPr>
          <w:p w14:paraId="61F1562A" w14:textId="5369F567" w:rsidR="00E0499C" w:rsidRPr="00504E6A" w:rsidRDefault="00E0499C" w:rsidP="00D0691D">
            <w:pPr>
              <w:jc w:val="both"/>
              <w:rPr>
                <w:rFonts w:ascii="Arial" w:hAnsi="Arial" w:cs="Arial"/>
                <w:sz w:val="24"/>
                <w:szCs w:val="24"/>
              </w:rPr>
            </w:pPr>
            <w:r w:rsidRPr="00504E6A">
              <w:rPr>
                <w:rFonts w:ascii="Arial" w:hAnsi="Arial" w:cs="Arial"/>
                <w:sz w:val="24"/>
                <w:szCs w:val="24"/>
              </w:rPr>
              <w:t>Salpicadura</w:t>
            </w:r>
          </w:p>
        </w:tc>
        <w:tc>
          <w:tcPr>
            <w:tcW w:w="851" w:type="dxa"/>
            <w:tcBorders>
              <w:top w:val="single" w:sz="4" w:space="0" w:color="FFFFFF" w:themeColor="background1"/>
              <w:left w:val="single" w:sz="4" w:space="0" w:color="FFFFFF"/>
              <w:bottom w:val="single" w:sz="4" w:space="0" w:color="FFFFFF"/>
              <w:right w:val="single" w:sz="4" w:space="0" w:color="FFFFFF" w:themeColor="background1"/>
            </w:tcBorders>
            <w:shd w:val="clear" w:color="auto" w:fill="auto"/>
          </w:tcPr>
          <w:p w14:paraId="02836BDE" w14:textId="6947E411"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57</w:t>
            </w:r>
          </w:p>
        </w:tc>
        <w:tc>
          <w:tcPr>
            <w:tcW w:w="1465" w:type="dxa"/>
            <w:tcBorders>
              <w:top w:val="single" w:sz="4" w:space="0" w:color="FFFFFF" w:themeColor="background1"/>
              <w:left w:val="single" w:sz="4" w:space="0" w:color="FFFFFF" w:themeColor="background1"/>
              <w:bottom w:val="single" w:sz="4" w:space="0" w:color="FFFFFF"/>
              <w:right w:val="single" w:sz="4" w:space="0" w:color="FFFFFF"/>
            </w:tcBorders>
            <w:shd w:val="clear" w:color="auto" w:fill="auto"/>
          </w:tcPr>
          <w:p w14:paraId="06CDD8A0" w14:textId="4592C2A7"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28</w:t>
            </w:r>
            <w:r w:rsidR="00D659D5">
              <w:rPr>
                <w:rFonts w:ascii="Arial" w:hAnsi="Arial" w:cs="Arial"/>
                <w:sz w:val="24"/>
                <w:szCs w:val="24"/>
              </w:rPr>
              <w:t>.</w:t>
            </w:r>
            <w:r w:rsidR="00E0499C" w:rsidRPr="00504E6A">
              <w:rPr>
                <w:rFonts w:ascii="Arial" w:hAnsi="Arial" w:cs="Arial"/>
                <w:sz w:val="24"/>
                <w:szCs w:val="24"/>
              </w:rPr>
              <w:t>2</w:t>
            </w:r>
          </w:p>
        </w:tc>
      </w:tr>
      <w:tr w:rsidR="00E0499C" w:rsidRPr="00504E6A" w14:paraId="68E45A93" w14:textId="77777777" w:rsidTr="00D659D5">
        <w:trPr>
          <w:jc w:val="center"/>
        </w:trPr>
        <w:tc>
          <w:tcPr>
            <w:tcW w:w="2122" w:type="dxa"/>
            <w:vMerge/>
            <w:tcBorders>
              <w:top w:val="single" w:sz="4" w:space="0" w:color="FFFFFF"/>
              <w:left w:val="single" w:sz="4" w:space="0" w:color="FFFFFF"/>
              <w:right w:val="single" w:sz="4" w:space="0" w:color="FFFFFF" w:themeColor="background1"/>
            </w:tcBorders>
            <w:shd w:val="clear" w:color="auto" w:fill="auto"/>
          </w:tcPr>
          <w:p w14:paraId="14EB2BA5" w14:textId="77777777" w:rsidR="00E0499C" w:rsidRPr="00504E6A" w:rsidRDefault="00E0499C" w:rsidP="00D0691D">
            <w:pPr>
              <w:jc w:val="both"/>
              <w:rPr>
                <w:rFonts w:ascii="Arial" w:hAnsi="Arial" w:cs="Arial"/>
                <w:sz w:val="24"/>
                <w:szCs w:val="24"/>
              </w:rPr>
            </w:pPr>
          </w:p>
        </w:tc>
        <w:tc>
          <w:tcPr>
            <w:tcW w:w="4110" w:type="dxa"/>
            <w:tcBorders>
              <w:top w:val="single" w:sz="4" w:space="0" w:color="FFFFFF"/>
              <w:left w:val="single" w:sz="4" w:space="0" w:color="FFFFFF" w:themeColor="background1"/>
              <w:right w:val="single" w:sz="4" w:space="0" w:color="FFFFFF"/>
            </w:tcBorders>
            <w:shd w:val="clear" w:color="auto" w:fill="auto"/>
          </w:tcPr>
          <w:p w14:paraId="1CF603E1" w14:textId="1B739724" w:rsidR="00E0499C" w:rsidRPr="00504E6A" w:rsidRDefault="00E0499C" w:rsidP="00D0691D">
            <w:pPr>
              <w:jc w:val="both"/>
              <w:rPr>
                <w:rFonts w:ascii="Arial" w:hAnsi="Arial" w:cs="Arial"/>
                <w:sz w:val="24"/>
                <w:szCs w:val="24"/>
              </w:rPr>
            </w:pPr>
            <w:r w:rsidRPr="00504E6A">
              <w:rPr>
                <w:rFonts w:ascii="Arial" w:hAnsi="Arial" w:cs="Arial"/>
                <w:sz w:val="24"/>
                <w:szCs w:val="24"/>
              </w:rPr>
              <w:t>No he sufrido ningún accidente de riesgo biológico</w:t>
            </w:r>
          </w:p>
        </w:tc>
        <w:tc>
          <w:tcPr>
            <w:tcW w:w="851" w:type="dxa"/>
            <w:tcBorders>
              <w:top w:val="single" w:sz="4" w:space="0" w:color="FFFFFF"/>
              <w:left w:val="single" w:sz="4" w:space="0" w:color="FFFFFF"/>
              <w:right w:val="single" w:sz="4" w:space="0" w:color="FFFFFF" w:themeColor="background1"/>
            </w:tcBorders>
            <w:shd w:val="clear" w:color="auto" w:fill="auto"/>
          </w:tcPr>
          <w:p w14:paraId="24FF854A" w14:textId="15BCCD05"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81</w:t>
            </w:r>
          </w:p>
        </w:tc>
        <w:tc>
          <w:tcPr>
            <w:tcW w:w="1465" w:type="dxa"/>
            <w:tcBorders>
              <w:top w:val="single" w:sz="4" w:space="0" w:color="FFFFFF"/>
              <w:left w:val="single" w:sz="4" w:space="0" w:color="FFFFFF" w:themeColor="background1"/>
              <w:right w:val="single" w:sz="4" w:space="0" w:color="FFFFFF"/>
            </w:tcBorders>
            <w:shd w:val="clear" w:color="auto" w:fill="auto"/>
          </w:tcPr>
          <w:p w14:paraId="79A92459" w14:textId="4C94760C"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40</w:t>
            </w:r>
            <w:r w:rsidR="00D659D5">
              <w:rPr>
                <w:rFonts w:ascii="Arial" w:hAnsi="Arial" w:cs="Arial"/>
                <w:sz w:val="24"/>
                <w:szCs w:val="24"/>
              </w:rPr>
              <w:t>.</w:t>
            </w:r>
            <w:r w:rsidR="00E0499C" w:rsidRPr="00504E6A">
              <w:rPr>
                <w:rFonts w:ascii="Arial" w:hAnsi="Arial" w:cs="Arial"/>
                <w:sz w:val="24"/>
                <w:szCs w:val="24"/>
              </w:rPr>
              <w:t>1</w:t>
            </w:r>
          </w:p>
        </w:tc>
      </w:tr>
    </w:tbl>
    <w:p w14:paraId="77FA9C6D" w14:textId="1357F5F8" w:rsidR="00E0499C" w:rsidRPr="00504E6A" w:rsidRDefault="00E0499C" w:rsidP="005F3166">
      <w:pPr>
        <w:spacing w:after="0" w:line="360" w:lineRule="auto"/>
        <w:jc w:val="both"/>
        <w:rPr>
          <w:rFonts w:ascii="Arial" w:hAnsi="Arial" w:cs="Arial"/>
          <w:sz w:val="24"/>
          <w:szCs w:val="24"/>
        </w:rPr>
      </w:pPr>
    </w:p>
    <w:p w14:paraId="61C241AE" w14:textId="47B3EB13" w:rsidR="00E55E56" w:rsidRDefault="00E55E56" w:rsidP="005F3166">
      <w:pPr>
        <w:spacing w:after="0" w:line="360" w:lineRule="auto"/>
        <w:jc w:val="both"/>
        <w:rPr>
          <w:rFonts w:ascii="Arial" w:hAnsi="Arial" w:cs="Arial"/>
          <w:sz w:val="24"/>
          <w:szCs w:val="24"/>
        </w:rPr>
      </w:pPr>
      <w:r w:rsidRPr="00504E6A">
        <w:rPr>
          <w:rFonts w:ascii="Arial" w:hAnsi="Arial" w:cs="Arial"/>
          <w:sz w:val="24"/>
          <w:szCs w:val="24"/>
        </w:rPr>
        <w:t xml:space="preserve">En la </w:t>
      </w:r>
      <w:r w:rsidR="00435B82">
        <w:rPr>
          <w:rFonts w:ascii="Arial" w:hAnsi="Arial" w:cs="Arial"/>
          <w:sz w:val="24"/>
          <w:szCs w:val="24"/>
        </w:rPr>
        <w:t>T</w:t>
      </w:r>
      <w:r w:rsidRPr="00504E6A">
        <w:rPr>
          <w:rFonts w:ascii="Arial" w:hAnsi="Arial" w:cs="Arial"/>
          <w:sz w:val="24"/>
          <w:szCs w:val="24"/>
        </w:rPr>
        <w:t>abla 5 observamos los motivos de los 65 participantes que no declaran los ARB. 52/65 (80%) corresponde a falta de tiempo</w:t>
      </w:r>
      <w:r w:rsidR="00D01EB3">
        <w:rPr>
          <w:rFonts w:ascii="Arial" w:hAnsi="Arial" w:cs="Arial"/>
          <w:sz w:val="24"/>
          <w:szCs w:val="24"/>
        </w:rPr>
        <w:t xml:space="preserve">. </w:t>
      </w:r>
      <w:r w:rsidR="005E0E85">
        <w:rPr>
          <w:rFonts w:ascii="Arial" w:hAnsi="Arial" w:cs="Arial"/>
          <w:sz w:val="24"/>
          <w:szCs w:val="24"/>
        </w:rPr>
        <w:t>En cuanto l</w:t>
      </w:r>
      <w:r w:rsidR="00DA3755" w:rsidRPr="00504E6A">
        <w:rPr>
          <w:rFonts w:ascii="Arial" w:hAnsi="Arial" w:cs="Arial"/>
          <w:sz w:val="24"/>
          <w:szCs w:val="24"/>
        </w:rPr>
        <w:t>a frecuencia</w:t>
      </w:r>
      <w:r w:rsidR="005E0E85">
        <w:rPr>
          <w:rFonts w:ascii="Arial" w:hAnsi="Arial" w:cs="Arial"/>
          <w:sz w:val="24"/>
          <w:szCs w:val="24"/>
        </w:rPr>
        <w:t xml:space="preserve"> </w:t>
      </w:r>
      <w:r w:rsidR="00D01EB3">
        <w:rPr>
          <w:rFonts w:ascii="Arial" w:hAnsi="Arial" w:cs="Arial"/>
          <w:sz w:val="24"/>
          <w:szCs w:val="24"/>
        </w:rPr>
        <w:t>siempre es por falta de tiempo (42.3%).</w:t>
      </w:r>
    </w:p>
    <w:p w14:paraId="3080B6D3" w14:textId="5DDEA7D4" w:rsidR="00D2033B" w:rsidRDefault="00D2033B" w:rsidP="005F3166">
      <w:pPr>
        <w:spacing w:after="0" w:line="360" w:lineRule="auto"/>
        <w:jc w:val="both"/>
        <w:rPr>
          <w:rFonts w:ascii="Arial" w:hAnsi="Arial" w:cs="Arial"/>
          <w:sz w:val="24"/>
          <w:szCs w:val="24"/>
        </w:rPr>
      </w:pPr>
    </w:p>
    <w:p w14:paraId="41D94835" w14:textId="77777777" w:rsidR="0073624E" w:rsidRPr="00504E6A" w:rsidRDefault="0073624E" w:rsidP="005F3166">
      <w:pPr>
        <w:spacing w:after="0" w:line="360" w:lineRule="auto"/>
        <w:jc w:val="both"/>
        <w:rPr>
          <w:rFonts w:ascii="Arial" w:hAnsi="Arial" w:cs="Arial"/>
          <w:sz w:val="24"/>
          <w:szCs w:val="24"/>
        </w:rPr>
      </w:pPr>
    </w:p>
    <w:p w14:paraId="64C1B6E7" w14:textId="77777777" w:rsidR="0073624E" w:rsidRPr="00D51B11" w:rsidRDefault="0073624E" w:rsidP="0073624E">
      <w:pPr>
        <w:spacing w:after="0" w:line="360" w:lineRule="auto"/>
        <w:jc w:val="both"/>
        <w:rPr>
          <w:rFonts w:ascii="Arial" w:hAnsi="Arial" w:cs="Arial"/>
          <w:sz w:val="24"/>
          <w:szCs w:val="24"/>
        </w:rPr>
      </w:pPr>
      <w:r w:rsidRPr="00D51B11">
        <w:rPr>
          <w:rFonts w:ascii="Arial" w:hAnsi="Arial" w:cs="Arial"/>
          <w:b/>
          <w:bCs/>
          <w:sz w:val="24"/>
          <w:szCs w:val="24"/>
        </w:rPr>
        <w:t>Tabla 5.</w:t>
      </w:r>
      <w:r w:rsidRPr="00D51B11">
        <w:rPr>
          <w:rFonts w:ascii="Arial" w:hAnsi="Arial" w:cs="Arial"/>
          <w:sz w:val="24"/>
          <w:szCs w:val="24"/>
        </w:rPr>
        <w:t xml:space="preserve"> </w:t>
      </w:r>
      <w:r w:rsidRPr="00D51B11">
        <w:rPr>
          <w:rFonts w:ascii="Arial" w:hAnsi="Arial" w:cs="Arial"/>
          <w:i/>
          <w:iCs/>
          <w:sz w:val="24"/>
          <w:szCs w:val="24"/>
        </w:rPr>
        <w:t>Motivos de No notificación de los accidentes de riesgo biológico</w:t>
      </w:r>
    </w:p>
    <w:tbl>
      <w:tblPr>
        <w:tblStyle w:val="Tablaconcuadrcula"/>
        <w:tblW w:w="0" w:type="auto"/>
        <w:jc w:val="center"/>
        <w:tblLook w:val="04A0" w:firstRow="1" w:lastRow="0" w:firstColumn="1" w:lastColumn="0" w:noHBand="0" w:noVBand="1"/>
      </w:tblPr>
      <w:tblGrid>
        <w:gridCol w:w="2122"/>
        <w:gridCol w:w="3685"/>
        <w:gridCol w:w="651"/>
        <w:gridCol w:w="2301"/>
      </w:tblGrid>
      <w:tr w:rsidR="00E5447C" w:rsidRPr="00504E6A" w14:paraId="64A03795" w14:textId="77777777" w:rsidTr="00F66261">
        <w:trPr>
          <w:jc w:val="center"/>
        </w:trPr>
        <w:tc>
          <w:tcPr>
            <w:tcW w:w="2122" w:type="dxa"/>
            <w:tcBorders>
              <w:left w:val="single" w:sz="4" w:space="0" w:color="FFFFFF" w:themeColor="background1"/>
              <w:right w:val="single" w:sz="4" w:space="0" w:color="FFFFFF" w:themeColor="background1"/>
            </w:tcBorders>
          </w:tcPr>
          <w:p w14:paraId="29282E59" w14:textId="77777777" w:rsidR="00E5447C" w:rsidRPr="00504E6A" w:rsidRDefault="00E5447C" w:rsidP="00D0691D">
            <w:pPr>
              <w:jc w:val="both"/>
              <w:rPr>
                <w:rFonts w:ascii="Arial" w:hAnsi="Arial" w:cs="Arial"/>
                <w:sz w:val="24"/>
                <w:szCs w:val="24"/>
              </w:rPr>
            </w:pPr>
          </w:p>
        </w:tc>
        <w:tc>
          <w:tcPr>
            <w:tcW w:w="3685" w:type="dxa"/>
            <w:tcBorders>
              <w:left w:val="single" w:sz="4" w:space="0" w:color="FFFFFF" w:themeColor="background1"/>
              <w:right w:val="single" w:sz="4" w:space="0" w:color="FFFFFF" w:themeColor="background1"/>
            </w:tcBorders>
          </w:tcPr>
          <w:p w14:paraId="0586D94A" w14:textId="77777777" w:rsidR="00E5447C" w:rsidRPr="00504E6A" w:rsidRDefault="00E5447C" w:rsidP="00D0691D">
            <w:pPr>
              <w:jc w:val="both"/>
              <w:rPr>
                <w:rFonts w:ascii="Arial" w:hAnsi="Arial" w:cs="Arial"/>
                <w:sz w:val="24"/>
                <w:szCs w:val="24"/>
              </w:rPr>
            </w:pPr>
          </w:p>
        </w:tc>
        <w:tc>
          <w:tcPr>
            <w:tcW w:w="651" w:type="dxa"/>
            <w:tcBorders>
              <w:left w:val="single" w:sz="4" w:space="0" w:color="FFFFFF" w:themeColor="background1"/>
              <w:right w:val="single" w:sz="4" w:space="0" w:color="FFFFFF" w:themeColor="background1"/>
            </w:tcBorders>
          </w:tcPr>
          <w:p w14:paraId="214A8DE7" w14:textId="13DF7CBA" w:rsidR="00E5447C" w:rsidRPr="00504E6A" w:rsidRDefault="00721664" w:rsidP="00D0691D">
            <w:pPr>
              <w:jc w:val="both"/>
              <w:rPr>
                <w:rFonts w:ascii="Arial" w:hAnsi="Arial" w:cs="Arial"/>
                <w:sz w:val="24"/>
                <w:szCs w:val="24"/>
              </w:rPr>
            </w:pPr>
            <w:r>
              <w:rPr>
                <w:rFonts w:ascii="Arial" w:hAnsi="Arial" w:cs="Arial"/>
                <w:sz w:val="24"/>
                <w:szCs w:val="24"/>
              </w:rPr>
              <w:t>N</w:t>
            </w:r>
          </w:p>
        </w:tc>
        <w:tc>
          <w:tcPr>
            <w:tcW w:w="2301" w:type="dxa"/>
            <w:tcBorders>
              <w:left w:val="single" w:sz="4" w:space="0" w:color="FFFFFF" w:themeColor="background1"/>
              <w:right w:val="single" w:sz="4" w:space="0" w:color="FFFFFF" w:themeColor="background1"/>
            </w:tcBorders>
          </w:tcPr>
          <w:p w14:paraId="44329C3A" w14:textId="77777777" w:rsidR="00E5447C" w:rsidRPr="00504E6A" w:rsidRDefault="00E5447C" w:rsidP="00D0691D">
            <w:pPr>
              <w:jc w:val="both"/>
              <w:rPr>
                <w:rFonts w:ascii="Arial" w:hAnsi="Arial" w:cs="Arial"/>
                <w:sz w:val="24"/>
                <w:szCs w:val="24"/>
              </w:rPr>
            </w:pPr>
            <w:r w:rsidRPr="00504E6A">
              <w:rPr>
                <w:rFonts w:ascii="Arial" w:hAnsi="Arial" w:cs="Arial"/>
                <w:sz w:val="24"/>
                <w:szCs w:val="24"/>
              </w:rPr>
              <w:t>%</w:t>
            </w:r>
          </w:p>
        </w:tc>
      </w:tr>
      <w:tr w:rsidR="00E0499C" w:rsidRPr="00504E6A" w14:paraId="118514A7" w14:textId="77777777" w:rsidTr="00F66261">
        <w:trPr>
          <w:jc w:val="center"/>
        </w:trPr>
        <w:tc>
          <w:tcPr>
            <w:tcW w:w="2122" w:type="dxa"/>
            <w:tcBorders>
              <w:left w:val="single" w:sz="4" w:space="0" w:color="FFFFFF" w:themeColor="background1"/>
              <w:bottom w:val="single" w:sz="4" w:space="0" w:color="FFFFFF" w:themeColor="background1"/>
              <w:right w:val="single" w:sz="4" w:space="0" w:color="FFFFFF" w:themeColor="background1"/>
            </w:tcBorders>
          </w:tcPr>
          <w:p w14:paraId="71813926" w14:textId="77777777" w:rsidR="00E0499C" w:rsidRPr="00504E6A" w:rsidRDefault="00E0499C" w:rsidP="00D0691D">
            <w:pPr>
              <w:jc w:val="both"/>
              <w:rPr>
                <w:rFonts w:ascii="Arial" w:hAnsi="Arial" w:cs="Arial"/>
                <w:sz w:val="24"/>
                <w:szCs w:val="24"/>
              </w:rPr>
            </w:pPr>
          </w:p>
        </w:tc>
        <w:tc>
          <w:tcPr>
            <w:tcW w:w="3685" w:type="dxa"/>
            <w:tcBorders>
              <w:left w:val="single" w:sz="4" w:space="0" w:color="FFFFFF" w:themeColor="background1"/>
              <w:bottom w:val="single" w:sz="4" w:space="0" w:color="FFFFFF" w:themeColor="background1"/>
              <w:right w:val="single" w:sz="4" w:space="0" w:color="FFFFFF" w:themeColor="background1"/>
            </w:tcBorders>
          </w:tcPr>
          <w:p w14:paraId="057A67D6" w14:textId="260CD5BE" w:rsidR="00E0499C" w:rsidRPr="00504E6A" w:rsidRDefault="00E0499C" w:rsidP="00D0691D">
            <w:pPr>
              <w:jc w:val="both"/>
              <w:rPr>
                <w:rFonts w:ascii="Arial" w:hAnsi="Arial" w:cs="Arial"/>
                <w:sz w:val="24"/>
                <w:szCs w:val="24"/>
              </w:rPr>
            </w:pPr>
            <w:r w:rsidRPr="00504E6A">
              <w:rPr>
                <w:rFonts w:ascii="Arial" w:hAnsi="Arial" w:cs="Arial"/>
                <w:sz w:val="24"/>
                <w:szCs w:val="24"/>
              </w:rPr>
              <w:t>Falta de tiempo</w:t>
            </w:r>
          </w:p>
        </w:tc>
        <w:tc>
          <w:tcPr>
            <w:tcW w:w="651" w:type="dxa"/>
            <w:tcBorders>
              <w:left w:val="single" w:sz="4" w:space="0" w:color="FFFFFF" w:themeColor="background1"/>
              <w:bottom w:val="single" w:sz="4" w:space="0" w:color="FFFFFF" w:themeColor="background1"/>
              <w:right w:val="single" w:sz="4" w:space="0" w:color="FFFFFF" w:themeColor="background1"/>
            </w:tcBorders>
          </w:tcPr>
          <w:p w14:paraId="43EE2820" w14:textId="4BC2EF3A" w:rsidR="00E0499C" w:rsidRPr="00504E6A" w:rsidRDefault="00E0499C" w:rsidP="00D0691D">
            <w:pPr>
              <w:jc w:val="both"/>
              <w:rPr>
                <w:rFonts w:ascii="Arial" w:hAnsi="Arial" w:cs="Arial"/>
                <w:sz w:val="24"/>
                <w:szCs w:val="24"/>
              </w:rPr>
            </w:pPr>
            <w:r w:rsidRPr="00504E6A">
              <w:rPr>
                <w:rFonts w:ascii="Arial" w:hAnsi="Arial" w:cs="Arial"/>
                <w:sz w:val="24"/>
                <w:szCs w:val="24"/>
              </w:rPr>
              <w:t>52</w:t>
            </w:r>
          </w:p>
        </w:tc>
        <w:tc>
          <w:tcPr>
            <w:tcW w:w="2301" w:type="dxa"/>
            <w:tcBorders>
              <w:left w:val="single" w:sz="4" w:space="0" w:color="FFFFFF" w:themeColor="background1"/>
              <w:bottom w:val="single" w:sz="4" w:space="0" w:color="FFFFFF" w:themeColor="background1"/>
              <w:right w:val="single" w:sz="4" w:space="0" w:color="FFFFFF"/>
            </w:tcBorders>
          </w:tcPr>
          <w:p w14:paraId="228633FC" w14:textId="7BBA828A" w:rsidR="00E0499C" w:rsidRPr="00504E6A" w:rsidRDefault="00E0499C" w:rsidP="00D0691D">
            <w:pPr>
              <w:jc w:val="both"/>
              <w:rPr>
                <w:rFonts w:ascii="Arial" w:hAnsi="Arial" w:cs="Arial"/>
                <w:sz w:val="24"/>
                <w:szCs w:val="24"/>
              </w:rPr>
            </w:pPr>
            <w:r w:rsidRPr="00504E6A">
              <w:rPr>
                <w:rFonts w:ascii="Arial" w:hAnsi="Arial" w:cs="Arial"/>
                <w:sz w:val="24"/>
                <w:szCs w:val="24"/>
              </w:rPr>
              <w:t>80</w:t>
            </w:r>
            <w:r w:rsidR="00D659D5">
              <w:rPr>
                <w:rFonts w:ascii="Arial" w:hAnsi="Arial" w:cs="Arial"/>
                <w:sz w:val="24"/>
                <w:szCs w:val="24"/>
              </w:rPr>
              <w:t>.</w:t>
            </w:r>
            <w:r w:rsidRPr="00504E6A">
              <w:rPr>
                <w:rFonts w:ascii="Arial" w:hAnsi="Arial" w:cs="Arial"/>
                <w:sz w:val="24"/>
                <w:szCs w:val="24"/>
              </w:rPr>
              <w:t>0</w:t>
            </w:r>
          </w:p>
        </w:tc>
      </w:tr>
      <w:tr w:rsidR="00E0499C" w:rsidRPr="00504E6A" w14:paraId="56BE8D4E" w14:textId="77777777" w:rsidTr="00F66261">
        <w:trPr>
          <w:jc w:val="center"/>
        </w:trPr>
        <w:tc>
          <w:tcPr>
            <w:tcW w:w="2122"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397616CC" w14:textId="77777777" w:rsidR="00E0499C" w:rsidRPr="00504E6A" w:rsidRDefault="00E0499C" w:rsidP="00D0691D">
            <w:pPr>
              <w:jc w:val="both"/>
              <w:rPr>
                <w:rFonts w:ascii="Arial" w:hAnsi="Arial" w:cs="Arial"/>
                <w:sz w:val="24"/>
                <w:szCs w:val="24"/>
              </w:rPr>
            </w:pPr>
          </w:p>
        </w:tc>
        <w:tc>
          <w:tcPr>
            <w:tcW w:w="368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02555892" w14:textId="5570A3E7" w:rsidR="00E0499C" w:rsidRPr="00504E6A" w:rsidRDefault="00E0499C" w:rsidP="00D0691D">
            <w:pPr>
              <w:jc w:val="both"/>
              <w:rPr>
                <w:rFonts w:ascii="Arial" w:hAnsi="Arial" w:cs="Arial"/>
                <w:sz w:val="24"/>
                <w:szCs w:val="24"/>
              </w:rPr>
            </w:pPr>
            <w:r w:rsidRPr="00504E6A">
              <w:rPr>
                <w:rFonts w:ascii="Arial" w:hAnsi="Arial" w:cs="Arial"/>
                <w:sz w:val="24"/>
                <w:szCs w:val="24"/>
              </w:rPr>
              <w:t>Desconocimiento del protocolo</w:t>
            </w:r>
          </w:p>
        </w:tc>
        <w:tc>
          <w:tcPr>
            <w:tcW w:w="651"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Pr>
          <w:p w14:paraId="1F337EF5" w14:textId="0A128EF3" w:rsidR="00E0499C" w:rsidRPr="00504E6A" w:rsidRDefault="00E0499C" w:rsidP="00D0691D">
            <w:pPr>
              <w:jc w:val="both"/>
              <w:rPr>
                <w:rFonts w:ascii="Arial" w:hAnsi="Arial" w:cs="Arial"/>
                <w:sz w:val="24"/>
                <w:szCs w:val="24"/>
              </w:rPr>
            </w:pPr>
            <w:r w:rsidRPr="00504E6A">
              <w:rPr>
                <w:rFonts w:ascii="Arial" w:hAnsi="Arial" w:cs="Arial"/>
                <w:sz w:val="24"/>
                <w:szCs w:val="24"/>
              </w:rPr>
              <w:t>39</w:t>
            </w:r>
          </w:p>
        </w:tc>
        <w:tc>
          <w:tcPr>
            <w:tcW w:w="2301" w:type="dxa"/>
            <w:tcBorders>
              <w:top w:val="single" w:sz="4" w:space="0" w:color="FFFFFF" w:themeColor="background1"/>
              <w:left w:val="single" w:sz="4" w:space="0" w:color="FFFFFF" w:themeColor="background1"/>
              <w:bottom w:val="single" w:sz="4" w:space="0" w:color="FFFFFF"/>
              <w:right w:val="single" w:sz="4" w:space="0" w:color="FFFFFF"/>
            </w:tcBorders>
            <w:shd w:val="clear" w:color="auto" w:fill="auto"/>
          </w:tcPr>
          <w:p w14:paraId="159A2D0A" w14:textId="4A7A49AA" w:rsidR="00E0499C" w:rsidRPr="00504E6A" w:rsidRDefault="00E0499C" w:rsidP="00D0691D">
            <w:pPr>
              <w:jc w:val="both"/>
              <w:rPr>
                <w:rFonts w:ascii="Arial" w:hAnsi="Arial" w:cs="Arial"/>
                <w:sz w:val="24"/>
                <w:szCs w:val="24"/>
              </w:rPr>
            </w:pPr>
            <w:r w:rsidRPr="00504E6A">
              <w:rPr>
                <w:rFonts w:ascii="Arial" w:hAnsi="Arial" w:cs="Arial"/>
                <w:sz w:val="24"/>
                <w:szCs w:val="24"/>
              </w:rPr>
              <w:t>60</w:t>
            </w:r>
            <w:r w:rsidR="00D659D5">
              <w:rPr>
                <w:rFonts w:ascii="Arial" w:hAnsi="Arial" w:cs="Arial"/>
                <w:sz w:val="24"/>
                <w:szCs w:val="24"/>
              </w:rPr>
              <w:t>.</w:t>
            </w:r>
            <w:r w:rsidRPr="00504E6A">
              <w:rPr>
                <w:rFonts w:ascii="Arial" w:hAnsi="Arial" w:cs="Arial"/>
                <w:sz w:val="24"/>
                <w:szCs w:val="24"/>
              </w:rPr>
              <w:t>0</w:t>
            </w:r>
          </w:p>
        </w:tc>
      </w:tr>
      <w:tr w:rsidR="00E0499C" w:rsidRPr="00504E6A" w14:paraId="7814696D" w14:textId="77777777" w:rsidTr="00F66261">
        <w:trPr>
          <w:jc w:val="center"/>
        </w:trPr>
        <w:tc>
          <w:tcPr>
            <w:tcW w:w="2122" w:type="dxa"/>
            <w:tcBorders>
              <w:top w:val="single" w:sz="4" w:space="0" w:color="FFFFFF"/>
              <w:left w:val="single" w:sz="4" w:space="0" w:color="FFFFFF" w:themeColor="background1"/>
              <w:bottom w:val="single" w:sz="4" w:space="0" w:color="FFFFFF"/>
              <w:right w:val="single" w:sz="4" w:space="0" w:color="FFFFFF" w:themeColor="background1"/>
            </w:tcBorders>
            <w:shd w:val="clear" w:color="auto" w:fill="auto"/>
          </w:tcPr>
          <w:p w14:paraId="673FDDC6" w14:textId="6C7FDAD7" w:rsidR="00E0499C" w:rsidRPr="00504E6A" w:rsidRDefault="00E0499C" w:rsidP="00D0691D">
            <w:pPr>
              <w:jc w:val="both"/>
              <w:rPr>
                <w:rFonts w:ascii="Arial" w:hAnsi="Arial" w:cs="Arial"/>
                <w:sz w:val="24"/>
                <w:szCs w:val="24"/>
              </w:rPr>
            </w:pPr>
            <w:r w:rsidRPr="00504E6A">
              <w:rPr>
                <w:rFonts w:ascii="Arial" w:hAnsi="Arial" w:cs="Arial"/>
                <w:sz w:val="24"/>
                <w:szCs w:val="24"/>
              </w:rPr>
              <w:t>Motivo de no notificación</w:t>
            </w:r>
          </w:p>
        </w:tc>
        <w:tc>
          <w:tcPr>
            <w:tcW w:w="3685"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182BD91D" w14:textId="5D4CB280" w:rsidR="00E0499C" w:rsidRPr="00504E6A" w:rsidRDefault="00E0499C" w:rsidP="00D0691D">
            <w:pPr>
              <w:jc w:val="both"/>
              <w:rPr>
                <w:rFonts w:ascii="Arial" w:hAnsi="Arial" w:cs="Arial"/>
                <w:sz w:val="24"/>
                <w:szCs w:val="24"/>
              </w:rPr>
            </w:pPr>
            <w:r w:rsidRPr="00504E6A">
              <w:rPr>
                <w:rFonts w:ascii="Arial" w:hAnsi="Arial" w:cs="Arial"/>
                <w:sz w:val="24"/>
                <w:szCs w:val="24"/>
              </w:rPr>
              <w:t>Considera que el riesgo es mínimo</w:t>
            </w:r>
          </w:p>
        </w:tc>
        <w:tc>
          <w:tcPr>
            <w:tcW w:w="651"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6534DB64" w14:textId="3F3B8CFD" w:rsidR="00E0499C" w:rsidRPr="00504E6A" w:rsidRDefault="00E0499C" w:rsidP="00D0691D">
            <w:pPr>
              <w:jc w:val="both"/>
              <w:rPr>
                <w:rFonts w:ascii="Arial" w:hAnsi="Arial" w:cs="Arial"/>
                <w:sz w:val="24"/>
                <w:szCs w:val="24"/>
              </w:rPr>
            </w:pPr>
            <w:r w:rsidRPr="00504E6A">
              <w:rPr>
                <w:rFonts w:ascii="Arial" w:hAnsi="Arial" w:cs="Arial"/>
                <w:sz w:val="24"/>
                <w:szCs w:val="24"/>
              </w:rPr>
              <w:t>32</w:t>
            </w:r>
          </w:p>
        </w:tc>
        <w:tc>
          <w:tcPr>
            <w:tcW w:w="23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37D16B76" w14:textId="5F8CAB4C" w:rsidR="00E0499C" w:rsidRPr="00504E6A" w:rsidRDefault="00E0499C" w:rsidP="00D0691D">
            <w:pPr>
              <w:jc w:val="both"/>
              <w:rPr>
                <w:rFonts w:ascii="Arial" w:hAnsi="Arial" w:cs="Arial"/>
                <w:sz w:val="24"/>
                <w:szCs w:val="24"/>
              </w:rPr>
            </w:pPr>
            <w:r w:rsidRPr="00504E6A">
              <w:rPr>
                <w:rFonts w:ascii="Arial" w:hAnsi="Arial" w:cs="Arial"/>
                <w:sz w:val="24"/>
                <w:szCs w:val="24"/>
              </w:rPr>
              <w:t>49</w:t>
            </w:r>
            <w:r w:rsidR="00D659D5">
              <w:rPr>
                <w:rFonts w:ascii="Arial" w:hAnsi="Arial" w:cs="Arial"/>
                <w:sz w:val="24"/>
                <w:szCs w:val="24"/>
              </w:rPr>
              <w:t>.</w:t>
            </w:r>
            <w:r w:rsidRPr="00504E6A">
              <w:rPr>
                <w:rFonts w:ascii="Arial" w:hAnsi="Arial" w:cs="Arial"/>
                <w:sz w:val="24"/>
                <w:szCs w:val="24"/>
              </w:rPr>
              <w:t>2</w:t>
            </w:r>
          </w:p>
        </w:tc>
      </w:tr>
      <w:tr w:rsidR="00E0499C" w:rsidRPr="00504E6A" w14:paraId="7AEB369E" w14:textId="77777777" w:rsidTr="00F66261">
        <w:trPr>
          <w:jc w:val="center"/>
        </w:trPr>
        <w:tc>
          <w:tcPr>
            <w:tcW w:w="21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421D7974" w14:textId="77777777" w:rsidR="00E0499C" w:rsidRPr="00504E6A" w:rsidRDefault="00E0499C" w:rsidP="00D0691D">
            <w:pPr>
              <w:jc w:val="both"/>
              <w:rPr>
                <w:rFonts w:ascii="Arial" w:hAnsi="Arial" w:cs="Arial"/>
                <w:sz w:val="24"/>
                <w:szCs w:val="24"/>
              </w:rPr>
            </w:pPr>
          </w:p>
        </w:tc>
        <w:tc>
          <w:tcPr>
            <w:tcW w:w="3685"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7FC91E8B" w14:textId="6268D3AE" w:rsidR="00E0499C" w:rsidRPr="00504E6A" w:rsidRDefault="00E0499C" w:rsidP="00D0691D">
            <w:pPr>
              <w:jc w:val="both"/>
              <w:rPr>
                <w:rFonts w:ascii="Arial" w:hAnsi="Arial" w:cs="Arial"/>
                <w:sz w:val="24"/>
                <w:szCs w:val="24"/>
              </w:rPr>
            </w:pPr>
            <w:r w:rsidRPr="00504E6A">
              <w:rPr>
                <w:rFonts w:ascii="Arial" w:hAnsi="Arial" w:cs="Arial"/>
                <w:sz w:val="24"/>
                <w:szCs w:val="24"/>
              </w:rPr>
              <w:t>Vergüenza u otras razones personales</w:t>
            </w:r>
          </w:p>
        </w:tc>
        <w:tc>
          <w:tcPr>
            <w:tcW w:w="651"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61A5BEAB" w14:textId="583D8077" w:rsidR="00E0499C" w:rsidRPr="00504E6A" w:rsidRDefault="00E0499C" w:rsidP="00D0691D">
            <w:pPr>
              <w:jc w:val="both"/>
              <w:rPr>
                <w:rFonts w:ascii="Arial" w:hAnsi="Arial" w:cs="Arial"/>
                <w:sz w:val="24"/>
                <w:szCs w:val="24"/>
              </w:rPr>
            </w:pPr>
            <w:r w:rsidRPr="00504E6A">
              <w:rPr>
                <w:rFonts w:ascii="Arial" w:hAnsi="Arial" w:cs="Arial"/>
                <w:sz w:val="24"/>
                <w:szCs w:val="24"/>
              </w:rPr>
              <w:t>22</w:t>
            </w:r>
          </w:p>
        </w:tc>
        <w:tc>
          <w:tcPr>
            <w:tcW w:w="23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2E908FD9" w14:textId="04576F2A" w:rsidR="00E0499C" w:rsidRPr="00504E6A" w:rsidRDefault="00E0499C" w:rsidP="00D0691D">
            <w:pPr>
              <w:jc w:val="both"/>
              <w:rPr>
                <w:rFonts w:ascii="Arial" w:hAnsi="Arial" w:cs="Arial"/>
                <w:sz w:val="24"/>
                <w:szCs w:val="24"/>
              </w:rPr>
            </w:pPr>
            <w:r w:rsidRPr="00504E6A">
              <w:rPr>
                <w:rFonts w:ascii="Arial" w:hAnsi="Arial" w:cs="Arial"/>
                <w:sz w:val="24"/>
                <w:szCs w:val="24"/>
              </w:rPr>
              <w:t>33</w:t>
            </w:r>
            <w:r w:rsidR="00D659D5">
              <w:rPr>
                <w:rFonts w:ascii="Arial" w:hAnsi="Arial" w:cs="Arial"/>
                <w:sz w:val="24"/>
                <w:szCs w:val="24"/>
              </w:rPr>
              <w:t>.</w:t>
            </w:r>
            <w:r w:rsidRPr="00504E6A">
              <w:rPr>
                <w:rFonts w:ascii="Arial" w:hAnsi="Arial" w:cs="Arial"/>
                <w:sz w:val="24"/>
                <w:szCs w:val="24"/>
              </w:rPr>
              <w:t>8</w:t>
            </w:r>
          </w:p>
        </w:tc>
      </w:tr>
      <w:tr w:rsidR="00E0499C" w:rsidRPr="00504E6A" w14:paraId="1330D838" w14:textId="77777777" w:rsidTr="00F66261">
        <w:trPr>
          <w:jc w:val="center"/>
        </w:trPr>
        <w:tc>
          <w:tcPr>
            <w:tcW w:w="2122"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2C9B53D8" w14:textId="77777777" w:rsidR="00E0499C" w:rsidRPr="00504E6A" w:rsidRDefault="00E0499C" w:rsidP="00D0691D">
            <w:pPr>
              <w:jc w:val="both"/>
              <w:rPr>
                <w:rFonts w:ascii="Arial" w:hAnsi="Arial" w:cs="Arial"/>
                <w:sz w:val="24"/>
                <w:szCs w:val="24"/>
              </w:rPr>
            </w:pPr>
          </w:p>
        </w:tc>
        <w:tc>
          <w:tcPr>
            <w:tcW w:w="3685"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5DEC5677" w14:textId="6A8DABBA" w:rsidR="00E0499C" w:rsidRPr="00504E6A" w:rsidRDefault="00E0499C" w:rsidP="00D0691D">
            <w:pPr>
              <w:jc w:val="both"/>
              <w:rPr>
                <w:rFonts w:ascii="Arial" w:hAnsi="Arial" w:cs="Arial"/>
                <w:sz w:val="24"/>
                <w:szCs w:val="24"/>
              </w:rPr>
            </w:pPr>
            <w:r w:rsidRPr="00504E6A">
              <w:rPr>
                <w:rFonts w:ascii="Arial" w:hAnsi="Arial" w:cs="Arial"/>
                <w:sz w:val="24"/>
                <w:szCs w:val="24"/>
              </w:rPr>
              <w:t>No es relevante realizar la notificación</w:t>
            </w:r>
          </w:p>
        </w:tc>
        <w:tc>
          <w:tcPr>
            <w:tcW w:w="651"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4EBDFAA2" w14:textId="7639542C" w:rsidR="00E0499C" w:rsidRPr="00504E6A" w:rsidRDefault="00E0499C" w:rsidP="00D0691D">
            <w:pPr>
              <w:jc w:val="both"/>
              <w:rPr>
                <w:rFonts w:ascii="Arial" w:hAnsi="Arial" w:cs="Arial"/>
                <w:sz w:val="24"/>
                <w:szCs w:val="24"/>
              </w:rPr>
            </w:pPr>
            <w:r w:rsidRPr="00504E6A">
              <w:rPr>
                <w:rFonts w:ascii="Arial" w:hAnsi="Arial" w:cs="Arial"/>
                <w:sz w:val="24"/>
                <w:szCs w:val="24"/>
              </w:rPr>
              <w:t>14</w:t>
            </w:r>
          </w:p>
        </w:tc>
        <w:tc>
          <w:tcPr>
            <w:tcW w:w="2301" w:type="dxa"/>
            <w:tcBorders>
              <w:top w:val="single" w:sz="4" w:space="0" w:color="FFFFFF"/>
              <w:left w:val="single" w:sz="4" w:space="0" w:color="FFFFFF" w:themeColor="background1"/>
              <w:bottom w:val="single" w:sz="4" w:space="0" w:color="FFFFFF"/>
              <w:right w:val="single" w:sz="4" w:space="0" w:color="FFFFFF"/>
            </w:tcBorders>
            <w:shd w:val="clear" w:color="auto" w:fill="auto"/>
          </w:tcPr>
          <w:p w14:paraId="6944E5CD" w14:textId="08905428" w:rsidR="00E0499C" w:rsidRPr="00504E6A" w:rsidRDefault="00E0499C" w:rsidP="00D0691D">
            <w:pPr>
              <w:jc w:val="both"/>
              <w:rPr>
                <w:rFonts w:ascii="Arial" w:hAnsi="Arial" w:cs="Arial"/>
                <w:sz w:val="24"/>
                <w:szCs w:val="24"/>
              </w:rPr>
            </w:pPr>
            <w:r w:rsidRPr="00504E6A">
              <w:rPr>
                <w:rFonts w:ascii="Arial" w:hAnsi="Arial" w:cs="Arial"/>
                <w:sz w:val="24"/>
                <w:szCs w:val="24"/>
              </w:rPr>
              <w:t>21</w:t>
            </w:r>
            <w:r w:rsidR="00D659D5">
              <w:rPr>
                <w:rFonts w:ascii="Arial" w:hAnsi="Arial" w:cs="Arial"/>
                <w:sz w:val="24"/>
                <w:szCs w:val="24"/>
              </w:rPr>
              <w:t>.</w:t>
            </w:r>
            <w:r w:rsidRPr="00504E6A">
              <w:rPr>
                <w:rFonts w:ascii="Arial" w:hAnsi="Arial" w:cs="Arial"/>
                <w:sz w:val="24"/>
                <w:szCs w:val="24"/>
              </w:rPr>
              <w:t>5</w:t>
            </w:r>
          </w:p>
        </w:tc>
      </w:tr>
      <w:tr w:rsidR="00E0499C" w:rsidRPr="00504E6A" w14:paraId="68C270F6" w14:textId="77777777" w:rsidTr="00F66261">
        <w:trPr>
          <w:jc w:val="center"/>
        </w:trPr>
        <w:tc>
          <w:tcPr>
            <w:tcW w:w="2122" w:type="dxa"/>
            <w:tcBorders>
              <w:top w:val="single" w:sz="4" w:space="0" w:color="FFFFFF"/>
              <w:left w:val="single" w:sz="4" w:space="0" w:color="FFFFFF"/>
              <w:right w:val="single" w:sz="4" w:space="0" w:color="FFFFFF" w:themeColor="background1"/>
            </w:tcBorders>
            <w:shd w:val="clear" w:color="auto" w:fill="auto"/>
          </w:tcPr>
          <w:p w14:paraId="53E3A1A7" w14:textId="77777777" w:rsidR="00E0499C" w:rsidRPr="00504E6A" w:rsidRDefault="00E0499C" w:rsidP="00D0691D">
            <w:pPr>
              <w:jc w:val="both"/>
              <w:rPr>
                <w:rFonts w:ascii="Arial" w:hAnsi="Arial" w:cs="Arial"/>
                <w:sz w:val="24"/>
                <w:szCs w:val="24"/>
              </w:rPr>
            </w:pPr>
          </w:p>
        </w:tc>
        <w:tc>
          <w:tcPr>
            <w:tcW w:w="3685" w:type="dxa"/>
            <w:tcBorders>
              <w:top w:val="single" w:sz="4" w:space="0" w:color="FFFFFF"/>
              <w:left w:val="single" w:sz="4" w:space="0" w:color="FFFFFF" w:themeColor="background1"/>
              <w:right w:val="single" w:sz="4" w:space="0" w:color="FFFFFF"/>
            </w:tcBorders>
            <w:shd w:val="clear" w:color="auto" w:fill="auto"/>
          </w:tcPr>
          <w:p w14:paraId="5EBD5E2E" w14:textId="5801DF87" w:rsidR="00E0499C" w:rsidRPr="00504E6A" w:rsidRDefault="00E0499C" w:rsidP="00D0691D">
            <w:pPr>
              <w:jc w:val="both"/>
              <w:rPr>
                <w:rFonts w:ascii="Arial" w:hAnsi="Arial" w:cs="Arial"/>
                <w:sz w:val="24"/>
                <w:szCs w:val="24"/>
              </w:rPr>
            </w:pPr>
            <w:r w:rsidRPr="00504E6A">
              <w:rPr>
                <w:rFonts w:ascii="Arial" w:hAnsi="Arial" w:cs="Arial"/>
                <w:sz w:val="24"/>
                <w:szCs w:val="24"/>
              </w:rPr>
              <w:t>Otros motivos</w:t>
            </w:r>
          </w:p>
        </w:tc>
        <w:tc>
          <w:tcPr>
            <w:tcW w:w="651" w:type="dxa"/>
            <w:tcBorders>
              <w:top w:val="single" w:sz="4" w:space="0" w:color="FFFFFF"/>
              <w:left w:val="single" w:sz="4" w:space="0" w:color="FFFFFF"/>
              <w:right w:val="single" w:sz="4" w:space="0" w:color="FFFFFF" w:themeColor="background1"/>
            </w:tcBorders>
            <w:shd w:val="clear" w:color="auto" w:fill="auto"/>
          </w:tcPr>
          <w:p w14:paraId="21D2F4BD" w14:textId="62F87BD8" w:rsidR="00E0499C" w:rsidRPr="00504E6A" w:rsidRDefault="002E1CF6"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5</w:t>
            </w:r>
          </w:p>
        </w:tc>
        <w:tc>
          <w:tcPr>
            <w:tcW w:w="2301" w:type="dxa"/>
            <w:tcBorders>
              <w:top w:val="single" w:sz="4" w:space="0" w:color="FFFFFF"/>
              <w:left w:val="single" w:sz="4" w:space="0" w:color="FFFFFF" w:themeColor="background1"/>
              <w:right w:val="single" w:sz="4" w:space="0" w:color="FFFFFF"/>
            </w:tcBorders>
            <w:shd w:val="clear" w:color="auto" w:fill="auto"/>
          </w:tcPr>
          <w:p w14:paraId="3503AAF6" w14:textId="4E2921B2" w:rsidR="00E0499C" w:rsidRPr="00504E6A" w:rsidRDefault="00D659D5" w:rsidP="00D0691D">
            <w:pPr>
              <w:jc w:val="both"/>
              <w:rPr>
                <w:rFonts w:ascii="Arial" w:hAnsi="Arial" w:cs="Arial"/>
                <w:sz w:val="24"/>
                <w:szCs w:val="24"/>
              </w:rPr>
            </w:pPr>
            <w:r>
              <w:rPr>
                <w:rFonts w:ascii="Arial" w:hAnsi="Arial" w:cs="Arial"/>
                <w:sz w:val="24"/>
                <w:szCs w:val="24"/>
              </w:rPr>
              <w:t xml:space="preserve">  </w:t>
            </w:r>
            <w:r w:rsidR="00E0499C" w:rsidRPr="00504E6A">
              <w:rPr>
                <w:rFonts w:ascii="Arial" w:hAnsi="Arial" w:cs="Arial"/>
                <w:sz w:val="24"/>
                <w:szCs w:val="24"/>
              </w:rPr>
              <w:t>7</w:t>
            </w:r>
            <w:r>
              <w:rPr>
                <w:rFonts w:ascii="Arial" w:hAnsi="Arial" w:cs="Arial"/>
                <w:sz w:val="24"/>
                <w:szCs w:val="24"/>
              </w:rPr>
              <w:t>.</w:t>
            </w:r>
            <w:r w:rsidR="00E0499C" w:rsidRPr="00504E6A">
              <w:rPr>
                <w:rFonts w:ascii="Arial" w:hAnsi="Arial" w:cs="Arial"/>
                <w:sz w:val="24"/>
                <w:szCs w:val="24"/>
              </w:rPr>
              <w:t>7</w:t>
            </w:r>
          </w:p>
        </w:tc>
      </w:tr>
    </w:tbl>
    <w:p w14:paraId="71504E90" w14:textId="77777777" w:rsidR="00490B37" w:rsidRDefault="00490B37" w:rsidP="006D100F">
      <w:pPr>
        <w:spacing w:after="0" w:line="360" w:lineRule="auto"/>
        <w:jc w:val="both"/>
        <w:rPr>
          <w:rFonts w:ascii="Arial" w:hAnsi="Arial" w:cs="Arial"/>
          <w:b/>
          <w:sz w:val="24"/>
          <w:szCs w:val="24"/>
        </w:rPr>
      </w:pPr>
    </w:p>
    <w:p w14:paraId="554C01B5" w14:textId="7399E0C1" w:rsidR="007153F2" w:rsidRDefault="006715CC" w:rsidP="006D100F">
      <w:pPr>
        <w:spacing w:after="0" w:line="360" w:lineRule="auto"/>
        <w:jc w:val="both"/>
        <w:rPr>
          <w:rFonts w:ascii="Arial" w:hAnsi="Arial" w:cs="Arial"/>
          <w:b/>
          <w:sz w:val="24"/>
          <w:szCs w:val="24"/>
        </w:rPr>
      </w:pPr>
      <w:r w:rsidRPr="00504E6A">
        <w:rPr>
          <w:rFonts w:ascii="Arial" w:hAnsi="Arial" w:cs="Arial"/>
          <w:b/>
          <w:sz w:val="24"/>
          <w:szCs w:val="24"/>
        </w:rPr>
        <w:t>DISCUSI</w:t>
      </w:r>
      <w:r w:rsidR="007153F2">
        <w:rPr>
          <w:rFonts w:ascii="Arial" w:hAnsi="Arial" w:cs="Arial"/>
          <w:b/>
          <w:sz w:val="24"/>
          <w:szCs w:val="24"/>
        </w:rPr>
        <w:t>ÓN</w:t>
      </w:r>
    </w:p>
    <w:p w14:paraId="7283EEBC" w14:textId="6B215436" w:rsidR="00FE13F8" w:rsidRDefault="007153F2" w:rsidP="006D100F">
      <w:pPr>
        <w:spacing w:after="0" w:line="360" w:lineRule="auto"/>
        <w:jc w:val="both"/>
        <w:rPr>
          <w:rFonts w:ascii="Arial" w:hAnsi="Arial" w:cs="Arial"/>
          <w:sz w:val="24"/>
          <w:szCs w:val="24"/>
        </w:rPr>
      </w:pPr>
      <w:r>
        <w:rPr>
          <w:rFonts w:ascii="Arial" w:hAnsi="Arial" w:cs="Arial"/>
          <w:bCs/>
          <w:sz w:val="24"/>
          <w:szCs w:val="24"/>
        </w:rPr>
        <w:t xml:space="preserve">El </w:t>
      </w:r>
      <w:r w:rsidR="0013241F" w:rsidRPr="0013241F">
        <w:rPr>
          <w:rFonts w:ascii="Arial" w:hAnsi="Arial" w:cs="Arial"/>
          <w:bCs/>
          <w:sz w:val="24"/>
          <w:szCs w:val="24"/>
        </w:rPr>
        <w:t>Sistema Nacional de Agravios de Notificación (SINAN) recibió 331</w:t>
      </w:r>
      <w:r w:rsidR="0043092D">
        <w:rPr>
          <w:rFonts w:ascii="Arial" w:hAnsi="Arial" w:cs="Arial"/>
          <w:bCs/>
          <w:sz w:val="24"/>
          <w:szCs w:val="24"/>
        </w:rPr>
        <w:t xml:space="preserve"> </w:t>
      </w:r>
      <w:r w:rsidR="0013241F" w:rsidRPr="0013241F">
        <w:rPr>
          <w:rFonts w:ascii="Arial" w:hAnsi="Arial" w:cs="Arial"/>
          <w:bCs/>
          <w:sz w:val="24"/>
          <w:szCs w:val="24"/>
        </w:rPr>
        <w:t>603 denuncias de accidentes con exposición a material biológico entre 2010 y 2016. De estos casos, 243</w:t>
      </w:r>
      <w:r w:rsidR="0043092D">
        <w:rPr>
          <w:rFonts w:ascii="Arial" w:hAnsi="Arial" w:cs="Arial"/>
          <w:bCs/>
          <w:sz w:val="24"/>
          <w:szCs w:val="24"/>
        </w:rPr>
        <w:t xml:space="preserve"> </w:t>
      </w:r>
      <w:r w:rsidR="0013241F" w:rsidRPr="0013241F">
        <w:rPr>
          <w:rFonts w:ascii="Arial" w:hAnsi="Arial" w:cs="Arial"/>
          <w:bCs/>
          <w:sz w:val="24"/>
          <w:szCs w:val="24"/>
        </w:rPr>
        <w:t>621 (73</w:t>
      </w:r>
      <w:r w:rsidR="0043092D">
        <w:rPr>
          <w:rFonts w:ascii="Arial" w:hAnsi="Arial" w:cs="Arial"/>
          <w:bCs/>
          <w:sz w:val="24"/>
          <w:szCs w:val="24"/>
        </w:rPr>
        <w:t>.</w:t>
      </w:r>
      <w:r w:rsidR="0013241F" w:rsidRPr="0013241F">
        <w:rPr>
          <w:rFonts w:ascii="Arial" w:hAnsi="Arial" w:cs="Arial"/>
          <w:bCs/>
          <w:sz w:val="24"/>
          <w:szCs w:val="24"/>
        </w:rPr>
        <w:t>2 %) fueron de profesionales sanitarios. Durante el período de estudio, se notificaron una media de 34</w:t>
      </w:r>
      <w:r w:rsidR="002E1CF6" w:rsidRPr="002E1CF6">
        <w:rPr>
          <w:rFonts w:ascii="Arial" w:hAnsi="Arial" w:cs="Arial"/>
          <w:bCs/>
          <w:color w:val="FFFFFF" w:themeColor="background1"/>
          <w:sz w:val="24"/>
          <w:szCs w:val="24"/>
        </w:rPr>
        <w:t>.</w:t>
      </w:r>
      <w:r w:rsidR="0013241F" w:rsidRPr="0013241F">
        <w:rPr>
          <w:rFonts w:ascii="Arial" w:hAnsi="Arial" w:cs="Arial"/>
          <w:bCs/>
          <w:sz w:val="24"/>
          <w:szCs w:val="24"/>
        </w:rPr>
        <w:t>803 incidentes que involucraron a profesionales sanitarios cada año y 95 de ellos se notificaron por día</w:t>
      </w:r>
      <w:r w:rsidR="0013241F">
        <w:rPr>
          <w:rFonts w:ascii="Arial" w:hAnsi="Arial" w:cs="Arial"/>
          <w:bCs/>
          <w:sz w:val="24"/>
          <w:szCs w:val="24"/>
          <w:vertAlign w:val="superscript"/>
        </w:rPr>
        <w:t>11</w:t>
      </w:r>
      <w:r w:rsidR="006715CC" w:rsidRPr="002959E4">
        <w:rPr>
          <w:rFonts w:ascii="Arial" w:hAnsi="Arial" w:cs="Arial"/>
          <w:sz w:val="24"/>
          <w:szCs w:val="24"/>
        </w:rPr>
        <w:t xml:space="preserve">. </w:t>
      </w:r>
    </w:p>
    <w:p w14:paraId="3040B1E9" w14:textId="77777777" w:rsidR="00B8391B" w:rsidRDefault="00B8391B" w:rsidP="006D100F">
      <w:pPr>
        <w:spacing w:after="0" w:line="360" w:lineRule="auto"/>
        <w:jc w:val="both"/>
        <w:rPr>
          <w:rFonts w:ascii="Arial" w:hAnsi="Arial" w:cs="Arial"/>
          <w:sz w:val="24"/>
          <w:szCs w:val="24"/>
        </w:rPr>
      </w:pPr>
    </w:p>
    <w:p w14:paraId="531BB9A0" w14:textId="517C5E40" w:rsidR="002959E4" w:rsidRDefault="008D0BFC" w:rsidP="006D100F">
      <w:pPr>
        <w:spacing w:after="0" w:line="360" w:lineRule="auto"/>
        <w:jc w:val="both"/>
        <w:rPr>
          <w:rFonts w:ascii="Arial" w:hAnsi="Arial" w:cs="Arial"/>
          <w:sz w:val="24"/>
          <w:szCs w:val="24"/>
        </w:rPr>
      </w:pPr>
      <w:r w:rsidRPr="002959E4">
        <w:rPr>
          <w:rFonts w:ascii="Arial" w:hAnsi="Arial" w:cs="Arial"/>
          <w:sz w:val="24"/>
          <w:szCs w:val="24"/>
        </w:rPr>
        <w:t>El 59</w:t>
      </w:r>
      <w:r w:rsidR="0043092D">
        <w:rPr>
          <w:rFonts w:ascii="Arial" w:hAnsi="Arial" w:cs="Arial"/>
          <w:sz w:val="24"/>
          <w:szCs w:val="24"/>
        </w:rPr>
        <w:t>.</w:t>
      </w:r>
      <w:r w:rsidRPr="002959E4">
        <w:rPr>
          <w:rFonts w:ascii="Arial" w:hAnsi="Arial" w:cs="Arial"/>
          <w:sz w:val="24"/>
          <w:szCs w:val="24"/>
        </w:rPr>
        <w:t>9% del personal de salud del HJCA ha sufrido en su etapa laboral un ARB y el 46</w:t>
      </w:r>
      <w:r w:rsidR="0043092D">
        <w:rPr>
          <w:rFonts w:ascii="Arial" w:hAnsi="Arial" w:cs="Arial"/>
          <w:sz w:val="24"/>
          <w:szCs w:val="24"/>
        </w:rPr>
        <w:t>.</w:t>
      </w:r>
      <w:r w:rsidRPr="002959E4">
        <w:rPr>
          <w:rFonts w:ascii="Arial" w:hAnsi="Arial" w:cs="Arial"/>
          <w:sz w:val="24"/>
          <w:szCs w:val="24"/>
        </w:rPr>
        <w:t>3% lo ha reportado</w:t>
      </w:r>
      <w:r w:rsidR="0013241F">
        <w:rPr>
          <w:rFonts w:ascii="Arial" w:hAnsi="Arial" w:cs="Arial"/>
          <w:sz w:val="24"/>
          <w:szCs w:val="24"/>
        </w:rPr>
        <w:t>,</w:t>
      </w:r>
      <w:r w:rsidR="006715CC" w:rsidRPr="002959E4">
        <w:rPr>
          <w:rFonts w:ascii="Arial" w:hAnsi="Arial" w:cs="Arial"/>
          <w:sz w:val="24"/>
          <w:szCs w:val="24"/>
        </w:rPr>
        <w:t xml:space="preserve"> la edad media del personal de salud fue de 36</w:t>
      </w:r>
      <w:r w:rsidR="0043092D">
        <w:rPr>
          <w:rFonts w:ascii="Arial" w:hAnsi="Arial" w:cs="Arial"/>
          <w:sz w:val="24"/>
          <w:szCs w:val="24"/>
        </w:rPr>
        <w:t>.</w:t>
      </w:r>
      <w:r w:rsidR="006715CC" w:rsidRPr="002959E4">
        <w:rPr>
          <w:rFonts w:ascii="Arial" w:hAnsi="Arial" w:cs="Arial"/>
          <w:sz w:val="24"/>
          <w:szCs w:val="24"/>
        </w:rPr>
        <w:t>06 ± 8</w:t>
      </w:r>
      <w:r w:rsidR="0043092D">
        <w:rPr>
          <w:rFonts w:ascii="Arial" w:hAnsi="Arial" w:cs="Arial"/>
          <w:sz w:val="24"/>
          <w:szCs w:val="24"/>
        </w:rPr>
        <w:t>.</w:t>
      </w:r>
      <w:r w:rsidR="006715CC" w:rsidRPr="002959E4">
        <w:rPr>
          <w:rFonts w:ascii="Arial" w:hAnsi="Arial" w:cs="Arial"/>
          <w:sz w:val="24"/>
          <w:szCs w:val="24"/>
        </w:rPr>
        <w:t>39 años y el género más representativo fue el femenino (72</w:t>
      </w:r>
      <w:r w:rsidR="0043092D">
        <w:rPr>
          <w:rFonts w:ascii="Arial" w:hAnsi="Arial" w:cs="Arial"/>
          <w:sz w:val="24"/>
          <w:szCs w:val="24"/>
        </w:rPr>
        <w:t>.</w:t>
      </w:r>
      <w:r w:rsidR="006715CC" w:rsidRPr="002959E4">
        <w:rPr>
          <w:rFonts w:ascii="Arial" w:hAnsi="Arial" w:cs="Arial"/>
          <w:sz w:val="24"/>
          <w:szCs w:val="24"/>
        </w:rPr>
        <w:t xml:space="preserve">8%). Se encontró datos similares </w:t>
      </w:r>
      <w:r w:rsidR="00BD0B2E" w:rsidRPr="002959E4">
        <w:rPr>
          <w:rFonts w:ascii="Arial" w:hAnsi="Arial" w:cs="Arial"/>
          <w:sz w:val="24"/>
          <w:szCs w:val="24"/>
        </w:rPr>
        <w:t>realizados</w:t>
      </w:r>
      <w:r w:rsidR="006715CC" w:rsidRPr="002959E4">
        <w:rPr>
          <w:rFonts w:ascii="Arial" w:hAnsi="Arial" w:cs="Arial"/>
          <w:sz w:val="24"/>
          <w:szCs w:val="24"/>
        </w:rPr>
        <w:t xml:space="preserve"> por Tejada Pérez y colaboradores</w:t>
      </w:r>
      <w:r w:rsidR="004427E8">
        <w:rPr>
          <w:rFonts w:ascii="Arial" w:hAnsi="Arial" w:cs="Arial"/>
          <w:sz w:val="24"/>
          <w:szCs w:val="24"/>
          <w:vertAlign w:val="superscript"/>
        </w:rPr>
        <w:t>12</w:t>
      </w:r>
      <w:r w:rsidR="004427E8">
        <w:rPr>
          <w:rFonts w:ascii="Arial" w:hAnsi="Arial" w:cs="Arial"/>
          <w:sz w:val="24"/>
          <w:szCs w:val="24"/>
        </w:rPr>
        <w:t xml:space="preserve">, quienes </w:t>
      </w:r>
      <w:r w:rsidR="006715CC" w:rsidRPr="002959E4">
        <w:rPr>
          <w:rFonts w:ascii="Arial" w:hAnsi="Arial" w:cs="Arial"/>
          <w:sz w:val="24"/>
          <w:szCs w:val="24"/>
        </w:rPr>
        <w:t>demuestra que la edad media de los participantes fue de 34</w:t>
      </w:r>
      <w:r w:rsidR="0043092D">
        <w:rPr>
          <w:rFonts w:ascii="Arial" w:hAnsi="Arial" w:cs="Arial"/>
          <w:sz w:val="24"/>
          <w:szCs w:val="24"/>
        </w:rPr>
        <w:t>.</w:t>
      </w:r>
      <w:r w:rsidR="006715CC" w:rsidRPr="002959E4">
        <w:rPr>
          <w:rFonts w:ascii="Arial" w:hAnsi="Arial" w:cs="Arial"/>
          <w:sz w:val="24"/>
          <w:szCs w:val="24"/>
        </w:rPr>
        <w:t>96 (±7</w:t>
      </w:r>
      <w:r w:rsidR="0043092D">
        <w:rPr>
          <w:rFonts w:ascii="Arial" w:hAnsi="Arial" w:cs="Arial"/>
          <w:sz w:val="24"/>
          <w:szCs w:val="24"/>
        </w:rPr>
        <w:t>.</w:t>
      </w:r>
      <w:r w:rsidR="006715CC" w:rsidRPr="002959E4">
        <w:rPr>
          <w:rFonts w:ascii="Arial" w:hAnsi="Arial" w:cs="Arial"/>
          <w:sz w:val="24"/>
          <w:szCs w:val="24"/>
        </w:rPr>
        <w:t xml:space="preserve">9) años de </w:t>
      </w:r>
      <w:r w:rsidR="00BD0B2E" w:rsidRPr="002959E4">
        <w:rPr>
          <w:rFonts w:ascii="Arial" w:hAnsi="Arial" w:cs="Arial"/>
          <w:sz w:val="24"/>
          <w:szCs w:val="24"/>
        </w:rPr>
        <w:t xml:space="preserve">los </w:t>
      </w:r>
      <w:r w:rsidR="006715CC" w:rsidRPr="002959E4">
        <w:rPr>
          <w:rFonts w:ascii="Arial" w:hAnsi="Arial" w:cs="Arial"/>
          <w:sz w:val="24"/>
          <w:szCs w:val="24"/>
        </w:rPr>
        <w:t>1062 accidentes de riesgo biológico y que las mujeres representan el 72</w:t>
      </w:r>
      <w:r w:rsidR="002E1CF6">
        <w:rPr>
          <w:rFonts w:ascii="Arial" w:hAnsi="Arial" w:cs="Arial"/>
          <w:sz w:val="24"/>
          <w:szCs w:val="24"/>
        </w:rPr>
        <w:t>.</w:t>
      </w:r>
      <w:r w:rsidR="006715CC" w:rsidRPr="002959E4">
        <w:rPr>
          <w:rFonts w:ascii="Arial" w:hAnsi="Arial" w:cs="Arial"/>
          <w:sz w:val="24"/>
          <w:szCs w:val="24"/>
        </w:rPr>
        <w:t xml:space="preserve">1%. </w:t>
      </w:r>
      <w:r w:rsidR="00F44EDB" w:rsidRPr="002959E4">
        <w:rPr>
          <w:rFonts w:ascii="Arial" w:hAnsi="Arial" w:cs="Arial"/>
          <w:sz w:val="24"/>
          <w:szCs w:val="24"/>
        </w:rPr>
        <w:t xml:space="preserve">Así mismo otro </w:t>
      </w:r>
      <w:r w:rsidR="00BD0B2E" w:rsidRPr="002959E4">
        <w:rPr>
          <w:rFonts w:ascii="Arial" w:hAnsi="Arial" w:cs="Arial"/>
          <w:sz w:val="24"/>
          <w:szCs w:val="24"/>
        </w:rPr>
        <w:t>artículo</w:t>
      </w:r>
      <w:r w:rsidR="00F44EDB" w:rsidRPr="002959E4">
        <w:rPr>
          <w:rFonts w:ascii="Arial" w:hAnsi="Arial" w:cs="Arial"/>
          <w:sz w:val="24"/>
          <w:szCs w:val="24"/>
        </w:rPr>
        <w:t xml:space="preserve"> evidencio que</w:t>
      </w:r>
      <w:r w:rsidR="002959E4">
        <w:rPr>
          <w:rFonts w:ascii="Arial" w:hAnsi="Arial" w:cs="Arial"/>
          <w:sz w:val="24"/>
          <w:szCs w:val="24"/>
        </w:rPr>
        <w:t>,</w:t>
      </w:r>
      <w:r w:rsidR="00F44EDB" w:rsidRPr="002959E4">
        <w:rPr>
          <w:rFonts w:ascii="Arial" w:hAnsi="Arial" w:cs="Arial"/>
          <w:sz w:val="24"/>
          <w:szCs w:val="24"/>
        </w:rPr>
        <w:t xml:space="preserve"> de los 8</w:t>
      </w:r>
      <w:r w:rsidR="0043092D">
        <w:rPr>
          <w:rFonts w:ascii="Arial" w:hAnsi="Arial" w:cs="Arial"/>
          <w:sz w:val="24"/>
          <w:szCs w:val="24"/>
        </w:rPr>
        <w:t xml:space="preserve"> </w:t>
      </w:r>
      <w:r w:rsidR="00F44EDB" w:rsidRPr="002959E4">
        <w:rPr>
          <w:rFonts w:ascii="Arial" w:hAnsi="Arial" w:cs="Arial"/>
          <w:sz w:val="24"/>
          <w:szCs w:val="24"/>
        </w:rPr>
        <w:t>249 trabajadores el 86</w:t>
      </w:r>
      <w:r w:rsidR="0043092D">
        <w:rPr>
          <w:rFonts w:ascii="Arial" w:hAnsi="Arial" w:cs="Arial"/>
          <w:sz w:val="24"/>
          <w:szCs w:val="24"/>
        </w:rPr>
        <w:t>.</w:t>
      </w:r>
      <w:r w:rsidR="00F44EDB" w:rsidRPr="002959E4">
        <w:rPr>
          <w:rFonts w:ascii="Arial" w:hAnsi="Arial" w:cs="Arial"/>
          <w:sz w:val="24"/>
          <w:szCs w:val="24"/>
        </w:rPr>
        <w:t>5% eran mujeres y representaron en 2017 el 87</w:t>
      </w:r>
      <w:r w:rsidR="0043092D">
        <w:rPr>
          <w:rFonts w:ascii="Arial" w:hAnsi="Arial" w:cs="Arial"/>
          <w:sz w:val="24"/>
          <w:szCs w:val="24"/>
        </w:rPr>
        <w:t>.</w:t>
      </w:r>
      <w:r w:rsidR="00F44EDB" w:rsidRPr="002959E4">
        <w:rPr>
          <w:rFonts w:ascii="Arial" w:hAnsi="Arial" w:cs="Arial"/>
          <w:sz w:val="24"/>
          <w:szCs w:val="24"/>
        </w:rPr>
        <w:t>8% de los accidentados y en 2018 el 83%</w:t>
      </w:r>
      <w:r w:rsidR="00F44EDB" w:rsidRPr="002959E4">
        <w:rPr>
          <w:rFonts w:ascii="Arial" w:hAnsi="Arial" w:cs="Arial"/>
          <w:sz w:val="24"/>
          <w:szCs w:val="24"/>
          <w:vertAlign w:val="superscript"/>
        </w:rPr>
        <w:t>13</w:t>
      </w:r>
      <w:r w:rsidR="00F44EDB" w:rsidRPr="002959E4">
        <w:rPr>
          <w:rFonts w:ascii="Arial" w:hAnsi="Arial" w:cs="Arial"/>
          <w:sz w:val="24"/>
          <w:szCs w:val="24"/>
        </w:rPr>
        <w:t xml:space="preserve">. </w:t>
      </w:r>
    </w:p>
    <w:p w14:paraId="43E1D80F" w14:textId="77777777" w:rsidR="00B8391B" w:rsidRPr="0043092D" w:rsidRDefault="00B8391B" w:rsidP="006D100F">
      <w:pPr>
        <w:spacing w:after="0" w:line="360" w:lineRule="auto"/>
        <w:jc w:val="both"/>
        <w:rPr>
          <w:rFonts w:ascii="Arial" w:hAnsi="Arial" w:cs="Arial"/>
          <w:sz w:val="24"/>
          <w:szCs w:val="24"/>
        </w:rPr>
      </w:pPr>
    </w:p>
    <w:p w14:paraId="64FC2719" w14:textId="73276A62" w:rsidR="006D100F" w:rsidRDefault="007D505C" w:rsidP="006D100F">
      <w:pPr>
        <w:spacing w:after="0" w:line="360" w:lineRule="auto"/>
        <w:jc w:val="both"/>
        <w:rPr>
          <w:rFonts w:ascii="Arial" w:hAnsi="Arial" w:cs="Arial"/>
          <w:sz w:val="24"/>
          <w:szCs w:val="24"/>
        </w:rPr>
      </w:pPr>
      <w:r w:rsidRPr="007D505C">
        <w:rPr>
          <w:rFonts w:ascii="Arial" w:hAnsi="Arial" w:cs="Arial"/>
          <w:sz w:val="24"/>
          <w:szCs w:val="24"/>
        </w:rPr>
        <w:t xml:space="preserve">Del total de participantes del estudio, 198 (76%) enfermeras habían estado </w:t>
      </w:r>
      <w:r w:rsidRPr="004427E8">
        <w:rPr>
          <w:rFonts w:ascii="Arial" w:hAnsi="Arial" w:cs="Arial"/>
          <w:sz w:val="24"/>
          <w:szCs w:val="24"/>
        </w:rPr>
        <w:t>expuestas a sangre</w:t>
      </w:r>
      <w:r w:rsidRPr="007D505C">
        <w:rPr>
          <w:rFonts w:ascii="Arial" w:hAnsi="Arial" w:cs="Arial"/>
          <w:sz w:val="24"/>
          <w:szCs w:val="24"/>
        </w:rPr>
        <w:t xml:space="preserve"> y fluidos corporales en su vida profesional, y 167 (64%) estuvieron </w:t>
      </w:r>
      <w:r w:rsidR="004427E8">
        <w:rPr>
          <w:rFonts w:ascii="Arial" w:hAnsi="Arial" w:cs="Arial"/>
          <w:sz w:val="24"/>
          <w:szCs w:val="24"/>
        </w:rPr>
        <w:t xml:space="preserve">en contacto con los mismos </w:t>
      </w:r>
      <w:r w:rsidRPr="007D505C">
        <w:rPr>
          <w:rFonts w:ascii="Arial" w:hAnsi="Arial" w:cs="Arial"/>
          <w:sz w:val="24"/>
          <w:szCs w:val="24"/>
        </w:rPr>
        <w:t>en los últimos 12 meses</w:t>
      </w:r>
      <w:r w:rsidR="00F44EDB" w:rsidRPr="007D505C">
        <w:rPr>
          <w:rFonts w:ascii="Arial" w:hAnsi="Arial" w:cs="Arial"/>
          <w:sz w:val="24"/>
          <w:szCs w:val="24"/>
          <w:vertAlign w:val="superscript"/>
        </w:rPr>
        <w:t>14</w:t>
      </w:r>
      <w:r w:rsidR="006715CC" w:rsidRPr="002959E4">
        <w:rPr>
          <w:rFonts w:ascii="Arial" w:hAnsi="Arial" w:cs="Arial"/>
          <w:sz w:val="24"/>
          <w:szCs w:val="24"/>
        </w:rPr>
        <w:t>, mientras que el personal de enfermería del HJCA representa el 37</w:t>
      </w:r>
      <w:r w:rsidR="0043092D">
        <w:rPr>
          <w:rFonts w:ascii="Arial" w:hAnsi="Arial" w:cs="Arial"/>
          <w:sz w:val="24"/>
          <w:szCs w:val="24"/>
        </w:rPr>
        <w:t>.</w:t>
      </w:r>
      <w:r w:rsidR="006715CC" w:rsidRPr="002959E4">
        <w:rPr>
          <w:rFonts w:ascii="Arial" w:hAnsi="Arial" w:cs="Arial"/>
          <w:sz w:val="24"/>
          <w:szCs w:val="24"/>
        </w:rPr>
        <w:t>1%, de afectados.</w:t>
      </w:r>
      <w:r w:rsidR="00F10899" w:rsidRPr="002959E4">
        <w:rPr>
          <w:rFonts w:ascii="Arial" w:hAnsi="Arial" w:cs="Arial"/>
          <w:sz w:val="24"/>
          <w:szCs w:val="24"/>
        </w:rPr>
        <w:t xml:space="preserve"> </w:t>
      </w:r>
      <w:r w:rsidR="00F10899" w:rsidRPr="002959E4">
        <w:rPr>
          <w:rFonts w:ascii="Arial" w:hAnsi="Arial" w:cs="Arial"/>
          <w:sz w:val="24"/>
          <w:szCs w:val="24"/>
          <w:lang w:val="es-ES"/>
        </w:rPr>
        <w:t xml:space="preserve">Existe una correlación negativa muy baja, no estadísticamente significativa entre las variables riesgos ocupacionales y el desempeño </w:t>
      </w:r>
      <w:r w:rsidR="00F10899" w:rsidRPr="009C0EF9">
        <w:rPr>
          <w:rFonts w:ascii="Arial" w:hAnsi="Arial" w:cs="Arial"/>
          <w:sz w:val="24"/>
          <w:szCs w:val="24"/>
          <w:lang w:val="es-ES"/>
        </w:rPr>
        <w:t>laboral (</w:t>
      </w:r>
      <w:proofErr w:type="spellStart"/>
      <w:r w:rsidR="009767E5">
        <w:rPr>
          <w:rFonts w:ascii="Arial" w:hAnsi="Arial" w:cs="Arial"/>
          <w:sz w:val="24"/>
          <w:szCs w:val="24"/>
          <w:lang w:val="es-ES"/>
        </w:rPr>
        <w:t>r</w:t>
      </w:r>
      <w:r w:rsidR="00846969">
        <w:rPr>
          <w:rFonts w:ascii="Arial" w:hAnsi="Arial" w:cs="Arial"/>
          <w:sz w:val="24"/>
          <w:szCs w:val="24"/>
          <w:lang w:val="es-ES"/>
        </w:rPr>
        <w:t>s</w:t>
      </w:r>
      <w:proofErr w:type="spellEnd"/>
      <w:r w:rsidR="00F10899" w:rsidRPr="009C0EF9">
        <w:rPr>
          <w:rFonts w:ascii="Arial" w:hAnsi="Arial" w:cs="Arial"/>
          <w:sz w:val="24"/>
          <w:szCs w:val="24"/>
          <w:lang w:val="es-ES"/>
        </w:rPr>
        <w:t>= -</w:t>
      </w:r>
      <w:r w:rsidR="0043092D" w:rsidRPr="009C0EF9">
        <w:rPr>
          <w:rFonts w:ascii="Arial" w:hAnsi="Arial" w:cs="Arial"/>
          <w:sz w:val="24"/>
          <w:szCs w:val="24"/>
          <w:lang w:val="es-ES"/>
        </w:rPr>
        <w:t>.</w:t>
      </w:r>
      <w:r w:rsidR="00F10899" w:rsidRPr="009C0EF9">
        <w:rPr>
          <w:rFonts w:ascii="Arial" w:hAnsi="Arial" w:cs="Arial"/>
          <w:sz w:val="24"/>
          <w:szCs w:val="24"/>
          <w:lang w:val="es-ES"/>
        </w:rPr>
        <w:t>011)</w:t>
      </w:r>
      <w:r w:rsidR="00F10899" w:rsidRPr="002959E4">
        <w:rPr>
          <w:rFonts w:ascii="Arial" w:hAnsi="Arial" w:cs="Arial"/>
          <w:sz w:val="24"/>
          <w:szCs w:val="24"/>
          <w:lang w:val="es-ES"/>
        </w:rPr>
        <w:t xml:space="preserve"> y (p=0</w:t>
      </w:r>
      <w:r w:rsidR="0043092D">
        <w:rPr>
          <w:rFonts w:ascii="Arial" w:hAnsi="Arial" w:cs="Arial"/>
          <w:sz w:val="24"/>
          <w:szCs w:val="24"/>
          <w:lang w:val="es-ES"/>
        </w:rPr>
        <w:t>.</w:t>
      </w:r>
      <w:r w:rsidR="00F10899" w:rsidRPr="002959E4">
        <w:rPr>
          <w:rFonts w:ascii="Arial" w:hAnsi="Arial" w:cs="Arial"/>
          <w:sz w:val="24"/>
          <w:szCs w:val="24"/>
          <w:lang w:val="es-ES"/>
        </w:rPr>
        <w:t>911</w:t>
      </w:r>
      <w:r w:rsidR="00F10899" w:rsidRPr="002959E4">
        <w:rPr>
          <w:rFonts w:ascii="Arial" w:hAnsi="Arial" w:cs="Arial"/>
          <w:sz w:val="24"/>
          <w:szCs w:val="24"/>
          <w:shd w:val="clear" w:color="auto" w:fill="FFFFFF"/>
        </w:rPr>
        <w:t xml:space="preserve"> </w:t>
      </w:r>
      <w:r w:rsidR="00F10899" w:rsidRPr="002959E4">
        <w:rPr>
          <w:rFonts w:ascii="Arial" w:hAnsi="Arial" w:cs="Arial"/>
          <w:sz w:val="24"/>
          <w:szCs w:val="24"/>
        </w:rPr>
        <w:t>&gt;0</w:t>
      </w:r>
      <w:r w:rsidR="0043092D">
        <w:rPr>
          <w:rFonts w:ascii="Arial" w:hAnsi="Arial" w:cs="Arial"/>
          <w:sz w:val="24"/>
          <w:szCs w:val="24"/>
        </w:rPr>
        <w:t>.</w:t>
      </w:r>
      <w:r w:rsidR="00F10899" w:rsidRPr="002959E4">
        <w:rPr>
          <w:rFonts w:ascii="Arial" w:hAnsi="Arial" w:cs="Arial"/>
          <w:sz w:val="24"/>
          <w:szCs w:val="24"/>
        </w:rPr>
        <w:t>05</w:t>
      </w:r>
      <w:r w:rsidR="00F10899" w:rsidRPr="002959E4">
        <w:rPr>
          <w:rFonts w:ascii="Arial" w:hAnsi="Arial" w:cs="Arial"/>
          <w:sz w:val="24"/>
          <w:szCs w:val="24"/>
          <w:lang w:val="es-ES"/>
        </w:rPr>
        <w:t>) de las enfermeras en los servicios de hospitalización y áreas críticas del Hospital Regional – Nuevo Chimbote</w:t>
      </w:r>
      <w:r w:rsidR="00FA66AB" w:rsidRPr="002E1CF6">
        <w:rPr>
          <w:rFonts w:ascii="Arial" w:hAnsi="Arial" w:cs="Arial"/>
          <w:sz w:val="24"/>
          <w:szCs w:val="24"/>
          <w:vertAlign w:val="superscript"/>
          <w:lang w:val="es-ES"/>
        </w:rPr>
        <w:t>1</w:t>
      </w:r>
      <w:r w:rsidR="00F10899" w:rsidRPr="002E1CF6">
        <w:rPr>
          <w:rFonts w:ascii="Arial" w:hAnsi="Arial" w:cs="Arial"/>
          <w:sz w:val="24"/>
          <w:szCs w:val="24"/>
          <w:vertAlign w:val="superscript"/>
          <w:lang w:val="es-ES"/>
        </w:rPr>
        <w:t>5</w:t>
      </w:r>
      <w:r w:rsidR="00F10899" w:rsidRPr="002959E4">
        <w:rPr>
          <w:rFonts w:ascii="Arial" w:hAnsi="Arial" w:cs="Arial"/>
          <w:sz w:val="24"/>
          <w:szCs w:val="24"/>
          <w:lang w:val="es-ES"/>
        </w:rPr>
        <w:t xml:space="preserve">. </w:t>
      </w:r>
      <w:r w:rsidR="00F10899" w:rsidRPr="002959E4">
        <w:rPr>
          <w:rFonts w:ascii="Arial" w:hAnsi="Arial" w:cs="Arial"/>
          <w:sz w:val="24"/>
          <w:szCs w:val="24"/>
        </w:rPr>
        <w:t> </w:t>
      </w:r>
      <w:r w:rsidR="006715CC" w:rsidRPr="002959E4">
        <w:rPr>
          <w:rFonts w:ascii="Arial" w:hAnsi="Arial" w:cs="Arial"/>
          <w:sz w:val="24"/>
          <w:szCs w:val="24"/>
        </w:rPr>
        <w:t>En cuanto al servicio</w:t>
      </w:r>
      <w:r w:rsidR="0084002F" w:rsidRPr="002959E4">
        <w:rPr>
          <w:rFonts w:ascii="Arial" w:hAnsi="Arial" w:cs="Arial"/>
          <w:sz w:val="24"/>
          <w:szCs w:val="24"/>
        </w:rPr>
        <w:t xml:space="preserve"> del HJCA</w:t>
      </w:r>
      <w:r w:rsidR="006715CC" w:rsidRPr="002959E4">
        <w:rPr>
          <w:rFonts w:ascii="Arial" w:hAnsi="Arial" w:cs="Arial"/>
          <w:sz w:val="24"/>
          <w:szCs w:val="24"/>
        </w:rPr>
        <w:t>, el departamento más frecuente de riesgo laboral es medicina interna (55,9%), seguida de cirugía con un 15</w:t>
      </w:r>
      <w:r w:rsidR="0043092D">
        <w:rPr>
          <w:rFonts w:ascii="Arial" w:hAnsi="Arial" w:cs="Arial"/>
          <w:sz w:val="24"/>
          <w:szCs w:val="24"/>
        </w:rPr>
        <w:t>.</w:t>
      </w:r>
      <w:r w:rsidR="006715CC" w:rsidRPr="002959E4">
        <w:rPr>
          <w:rFonts w:ascii="Arial" w:hAnsi="Arial" w:cs="Arial"/>
          <w:sz w:val="24"/>
          <w:szCs w:val="24"/>
        </w:rPr>
        <w:t>3% y 12</w:t>
      </w:r>
      <w:r w:rsidR="0043092D">
        <w:rPr>
          <w:rFonts w:ascii="Arial" w:hAnsi="Arial" w:cs="Arial"/>
          <w:sz w:val="24"/>
          <w:szCs w:val="24"/>
        </w:rPr>
        <w:t>.</w:t>
      </w:r>
      <w:r w:rsidR="006715CC" w:rsidRPr="002959E4">
        <w:rPr>
          <w:rFonts w:ascii="Arial" w:hAnsi="Arial" w:cs="Arial"/>
          <w:sz w:val="24"/>
          <w:szCs w:val="24"/>
        </w:rPr>
        <w:t xml:space="preserve">4% a ginecología – obstetricia. </w:t>
      </w:r>
      <w:proofErr w:type="spellStart"/>
      <w:r w:rsidR="006715CC" w:rsidRPr="002959E4">
        <w:rPr>
          <w:rFonts w:ascii="Arial" w:hAnsi="Arial" w:cs="Arial"/>
          <w:sz w:val="24"/>
          <w:szCs w:val="24"/>
        </w:rPr>
        <w:t>Tabatabaei</w:t>
      </w:r>
      <w:proofErr w:type="spellEnd"/>
      <w:r w:rsidR="006715CC" w:rsidRPr="002959E4">
        <w:rPr>
          <w:rFonts w:ascii="Arial" w:hAnsi="Arial" w:cs="Arial"/>
          <w:sz w:val="24"/>
          <w:szCs w:val="24"/>
        </w:rPr>
        <w:t xml:space="preserve"> y colaboradores</w:t>
      </w:r>
      <w:r w:rsidR="00296C10">
        <w:rPr>
          <w:rFonts w:ascii="Arial" w:hAnsi="Arial" w:cs="Arial"/>
          <w:sz w:val="24"/>
          <w:szCs w:val="24"/>
          <w:vertAlign w:val="superscript"/>
        </w:rPr>
        <w:t>1</w:t>
      </w:r>
      <w:r w:rsidR="00FA66AB">
        <w:rPr>
          <w:rFonts w:ascii="Arial" w:hAnsi="Arial" w:cs="Arial"/>
          <w:sz w:val="24"/>
          <w:szCs w:val="24"/>
          <w:vertAlign w:val="superscript"/>
        </w:rPr>
        <w:t>6</w:t>
      </w:r>
      <w:r w:rsidR="00F52C4E" w:rsidRPr="002959E4">
        <w:rPr>
          <w:rFonts w:ascii="Arial" w:hAnsi="Arial" w:cs="Arial"/>
          <w:sz w:val="24"/>
          <w:szCs w:val="24"/>
        </w:rPr>
        <w:t xml:space="preserve"> </w:t>
      </w:r>
      <w:r w:rsidR="006715CC" w:rsidRPr="002959E4">
        <w:rPr>
          <w:rFonts w:ascii="Arial" w:hAnsi="Arial" w:cs="Arial"/>
          <w:sz w:val="24"/>
          <w:szCs w:val="24"/>
        </w:rPr>
        <w:t>de</w:t>
      </w:r>
      <w:r w:rsidR="0084002F" w:rsidRPr="002959E4">
        <w:rPr>
          <w:rFonts w:ascii="Arial" w:hAnsi="Arial" w:cs="Arial"/>
          <w:sz w:val="24"/>
          <w:szCs w:val="24"/>
        </w:rPr>
        <w:t>mostraron que</w:t>
      </w:r>
      <w:r w:rsidR="006715CC" w:rsidRPr="002959E4">
        <w:rPr>
          <w:rFonts w:ascii="Arial" w:hAnsi="Arial" w:cs="Arial"/>
          <w:sz w:val="24"/>
          <w:szCs w:val="24"/>
        </w:rPr>
        <w:t xml:space="preserve"> medicina interna está representada por 19</w:t>
      </w:r>
      <w:r w:rsidR="002E1CF6">
        <w:rPr>
          <w:rFonts w:ascii="Arial" w:hAnsi="Arial" w:cs="Arial"/>
          <w:sz w:val="24"/>
          <w:szCs w:val="24"/>
        </w:rPr>
        <w:t>.</w:t>
      </w:r>
      <w:r w:rsidR="006715CC" w:rsidRPr="002959E4">
        <w:rPr>
          <w:rFonts w:ascii="Arial" w:hAnsi="Arial" w:cs="Arial"/>
          <w:sz w:val="24"/>
          <w:szCs w:val="24"/>
        </w:rPr>
        <w:t>1% quirófano 17</w:t>
      </w:r>
      <w:r w:rsidR="0043092D">
        <w:rPr>
          <w:rFonts w:ascii="Arial" w:hAnsi="Arial" w:cs="Arial"/>
          <w:sz w:val="24"/>
          <w:szCs w:val="24"/>
        </w:rPr>
        <w:t>.</w:t>
      </w:r>
      <w:r w:rsidR="006715CC" w:rsidRPr="002959E4">
        <w:rPr>
          <w:rFonts w:ascii="Arial" w:hAnsi="Arial" w:cs="Arial"/>
          <w:sz w:val="24"/>
          <w:szCs w:val="24"/>
        </w:rPr>
        <w:t xml:space="preserve">8% y </w:t>
      </w:r>
      <w:r w:rsidR="006715CC" w:rsidRPr="0011081B">
        <w:rPr>
          <w:rFonts w:ascii="Arial" w:hAnsi="Arial" w:cs="Arial"/>
          <w:sz w:val="24"/>
          <w:szCs w:val="24"/>
        </w:rPr>
        <w:t>obstetricia/ginecología 16</w:t>
      </w:r>
      <w:r w:rsidR="0043092D">
        <w:rPr>
          <w:rFonts w:ascii="Arial" w:hAnsi="Arial" w:cs="Arial"/>
          <w:sz w:val="24"/>
          <w:szCs w:val="24"/>
        </w:rPr>
        <w:t>.</w:t>
      </w:r>
      <w:r w:rsidR="006715CC" w:rsidRPr="0011081B">
        <w:rPr>
          <w:rFonts w:ascii="Arial" w:hAnsi="Arial" w:cs="Arial"/>
          <w:sz w:val="24"/>
          <w:szCs w:val="24"/>
        </w:rPr>
        <w:t xml:space="preserve">1%. </w:t>
      </w:r>
      <w:r w:rsidR="0084002F" w:rsidRPr="0011081B">
        <w:rPr>
          <w:rFonts w:ascii="Arial" w:hAnsi="Arial" w:cs="Arial"/>
          <w:sz w:val="24"/>
          <w:szCs w:val="24"/>
        </w:rPr>
        <w:t xml:space="preserve"> </w:t>
      </w:r>
      <w:r w:rsidR="006715CC" w:rsidRPr="0011081B">
        <w:rPr>
          <w:rFonts w:ascii="Arial" w:hAnsi="Arial" w:cs="Arial"/>
          <w:sz w:val="24"/>
          <w:szCs w:val="24"/>
        </w:rPr>
        <w:lastRenderedPageBreak/>
        <w:t xml:space="preserve">La experiencia laboral </w:t>
      </w:r>
      <w:r w:rsidR="0084002F" w:rsidRPr="0011081B">
        <w:rPr>
          <w:rFonts w:ascii="Arial" w:hAnsi="Arial" w:cs="Arial"/>
          <w:sz w:val="24"/>
          <w:szCs w:val="24"/>
        </w:rPr>
        <w:t>de los profesionales del HJCA</w:t>
      </w:r>
      <w:r w:rsidR="006715CC" w:rsidRPr="0011081B">
        <w:rPr>
          <w:rFonts w:ascii="Arial" w:hAnsi="Arial" w:cs="Arial"/>
          <w:sz w:val="24"/>
          <w:szCs w:val="24"/>
        </w:rPr>
        <w:t xml:space="preserve"> varía entre los 6 meses - 33 años, con una media de 5</w:t>
      </w:r>
      <w:r w:rsidR="0043092D">
        <w:rPr>
          <w:rFonts w:ascii="Arial" w:hAnsi="Arial" w:cs="Arial"/>
          <w:sz w:val="24"/>
          <w:szCs w:val="24"/>
        </w:rPr>
        <w:t>.</w:t>
      </w:r>
      <w:r w:rsidR="006715CC" w:rsidRPr="0011081B">
        <w:rPr>
          <w:rFonts w:ascii="Arial" w:hAnsi="Arial" w:cs="Arial"/>
          <w:sz w:val="24"/>
          <w:szCs w:val="24"/>
        </w:rPr>
        <w:t>86 ±4</w:t>
      </w:r>
      <w:r w:rsidR="0043092D">
        <w:rPr>
          <w:rFonts w:ascii="Arial" w:hAnsi="Arial" w:cs="Arial"/>
          <w:sz w:val="24"/>
          <w:szCs w:val="24"/>
        </w:rPr>
        <w:t>.</w:t>
      </w:r>
      <w:r w:rsidR="006715CC" w:rsidRPr="0011081B">
        <w:rPr>
          <w:rFonts w:ascii="Arial" w:hAnsi="Arial" w:cs="Arial"/>
          <w:sz w:val="24"/>
          <w:szCs w:val="24"/>
        </w:rPr>
        <w:t>53 años, mientras que la experiencia laboral previa varía entre los 6 meses - 35 años, con promedio de 9</w:t>
      </w:r>
      <w:r w:rsidR="0043092D">
        <w:rPr>
          <w:rFonts w:ascii="Arial" w:hAnsi="Arial" w:cs="Arial"/>
          <w:sz w:val="24"/>
          <w:szCs w:val="24"/>
        </w:rPr>
        <w:t>.</w:t>
      </w:r>
      <w:r w:rsidR="006715CC" w:rsidRPr="0011081B">
        <w:rPr>
          <w:rFonts w:ascii="Arial" w:hAnsi="Arial" w:cs="Arial"/>
          <w:sz w:val="24"/>
          <w:szCs w:val="24"/>
        </w:rPr>
        <w:t>82 ±7</w:t>
      </w:r>
      <w:r w:rsidR="0043092D">
        <w:rPr>
          <w:rFonts w:ascii="Arial" w:hAnsi="Arial" w:cs="Arial"/>
          <w:sz w:val="24"/>
          <w:szCs w:val="24"/>
        </w:rPr>
        <w:t>.</w:t>
      </w:r>
      <w:r w:rsidR="006715CC" w:rsidRPr="0011081B">
        <w:rPr>
          <w:rFonts w:ascii="Arial" w:hAnsi="Arial" w:cs="Arial"/>
          <w:sz w:val="24"/>
          <w:szCs w:val="24"/>
        </w:rPr>
        <w:t>17 años y, el tipo de contrato más frecuente fue nombramiento (59</w:t>
      </w:r>
      <w:r w:rsidR="0043092D">
        <w:rPr>
          <w:rFonts w:ascii="Arial" w:hAnsi="Arial" w:cs="Arial"/>
          <w:sz w:val="24"/>
          <w:szCs w:val="24"/>
        </w:rPr>
        <w:t>.</w:t>
      </w:r>
      <w:r w:rsidR="006715CC" w:rsidRPr="0011081B">
        <w:rPr>
          <w:rFonts w:ascii="Arial" w:hAnsi="Arial" w:cs="Arial"/>
          <w:sz w:val="24"/>
          <w:szCs w:val="24"/>
        </w:rPr>
        <w:t xml:space="preserve">4%). </w:t>
      </w:r>
      <w:r w:rsidR="006715CC" w:rsidRPr="009E323F">
        <w:rPr>
          <w:rFonts w:ascii="Arial" w:hAnsi="Arial" w:cs="Arial"/>
          <w:sz w:val="24"/>
          <w:szCs w:val="24"/>
        </w:rPr>
        <w:t>Juan José Tejada</w:t>
      </w:r>
      <w:r w:rsidR="006715CC" w:rsidRPr="0011081B">
        <w:rPr>
          <w:rFonts w:ascii="Arial" w:hAnsi="Arial" w:cs="Arial"/>
          <w:sz w:val="24"/>
          <w:szCs w:val="24"/>
        </w:rPr>
        <w:t xml:space="preserve"> y colaboradores</w:t>
      </w:r>
      <w:r w:rsidR="009E323F">
        <w:rPr>
          <w:rFonts w:ascii="Arial" w:hAnsi="Arial" w:cs="Arial"/>
          <w:sz w:val="24"/>
          <w:szCs w:val="24"/>
          <w:vertAlign w:val="superscript"/>
        </w:rPr>
        <w:t xml:space="preserve">12 </w:t>
      </w:r>
      <w:r w:rsidR="006715CC" w:rsidRPr="0011081B">
        <w:rPr>
          <w:rFonts w:ascii="Arial" w:hAnsi="Arial" w:cs="Arial"/>
          <w:sz w:val="24"/>
          <w:szCs w:val="24"/>
        </w:rPr>
        <w:t>evidencia</w:t>
      </w:r>
      <w:r w:rsidR="0084002F" w:rsidRPr="0011081B">
        <w:rPr>
          <w:rFonts w:ascii="Arial" w:hAnsi="Arial" w:cs="Arial"/>
          <w:sz w:val="24"/>
          <w:szCs w:val="24"/>
        </w:rPr>
        <w:t>n en su publicación</w:t>
      </w:r>
      <w:r w:rsidR="006715CC" w:rsidRPr="0011081B">
        <w:rPr>
          <w:rFonts w:ascii="Arial" w:hAnsi="Arial" w:cs="Arial"/>
          <w:sz w:val="24"/>
          <w:szCs w:val="24"/>
        </w:rPr>
        <w:t xml:space="preserve"> </w:t>
      </w:r>
      <w:r w:rsidR="00F10899" w:rsidRPr="0011081B">
        <w:rPr>
          <w:rFonts w:ascii="Arial" w:hAnsi="Arial" w:cs="Arial"/>
          <w:sz w:val="24"/>
          <w:szCs w:val="24"/>
        </w:rPr>
        <w:t xml:space="preserve">que la </w:t>
      </w:r>
      <w:r w:rsidR="006715CC" w:rsidRPr="0011081B">
        <w:rPr>
          <w:rFonts w:ascii="Arial" w:hAnsi="Arial" w:cs="Arial"/>
          <w:sz w:val="24"/>
          <w:szCs w:val="24"/>
        </w:rPr>
        <w:t xml:space="preserve">antigüedad laboral media </w:t>
      </w:r>
      <w:r w:rsidR="00F10899" w:rsidRPr="0011081B">
        <w:rPr>
          <w:rFonts w:ascii="Arial" w:hAnsi="Arial" w:cs="Arial"/>
          <w:sz w:val="24"/>
          <w:szCs w:val="24"/>
        </w:rPr>
        <w:t>es</w:t>
      </w:r>
      <w:r w:rsidR="006715CC" w:rsidRPr="0011081B">
        <w:rPr>
          <w:rFonts w:ascii="Arial" w:hAnsi="Arial" w:cs="Arial"/>
          <w:sz w:val="24"/>
          <w:szCs w:val="24"/>
        </w:rPr>
        <w:t xml:space="preserve"> de 7</w:t>
      </w:r>
      <w:r w:rsidR="0043092D">
        <w:rPr>
          <w:rFonts w:ascii="Arial" w:hAnsi="Arial" w:cs="Arial"/>
          <w:sz w:val="24"/>
          <w:szCs w:val="24"/>
        </w:rPr>
        <w:t>.</w:t>
      </w:r>
      <w:r w:rsidR="006715CC" w:rsidRPr="0011081B">
        <w:rPr>
          <w:rFonts w:ascii="Arial" w:hAnsi="Arial" w:cs="Arial"/>
          <w:sz w:val="24"/>
          <w:szCs w:val="24"/>
        </w:rPr>
        <w:t>16 (±5</w:t>
      </w:r>
      <w:r w:rsidR="0043092D">
        <w:rPr>
          <w:rFonts w:ascii="Arial" w:hAnsi="Arial" w:cs="Arial"/>
          <w:sz w:val="24"/>
          <w:szCs w:val="24"/>
        </w:rPr>
        <w:t>.</w:t>
      </w:r>
      <w:r w:rsidR="006715CC" w:rsidRPr="0011081B">
        <w:rPr>
          <w:rFonts w:ascii="Arial" w:hAnsi="Arial" w:cs="Arial"/>
          <w:sz w:val="24"/>
          <w:szCs w:val="24"/>
        </w:rPr>
        <w:t>99) años, la experiencia laboral previa es de 9.71 (±6.14) años, y un contrato indefinido</w:t>
      </w:r>
      <w:r w:rsidR="0011081B" w:rsidRPr="0011081B">
        <w:rPr>
          <w:rFonts w:ascii="Arial" w:hAnsi="Arial" w:cs="Arial"/>
          <w:sz w:val="24"/>
          <w:szCs w:val="24"/>
        </w:rPr>
        <w:t>.</w:t>
      </w:r>
    </w:p>
    <w:p w14:paraId="5F146A0B" w14:textId="77777777" w:rsidR="00B8391B" w:rsidRPr="0011081B" w:rsidRDefault="00B8391B" w:rsidP="006D100F">
      <w:pPr>
        <w:spacing w:after="0" w:line="360" w:lineRule="auto"/>
        <w:jc w:val="both"/>
        <w:rPr>
          <w:rFonts w:ascii="Arial" w:hAnsi="Arial" w:cs="Arial"/>
          <w:sz w:val="24"/>
          <w:szCs w:val="24"/>
        </w:rPr>
      </w:pPr>
    </w:p>
    <w:p w14:paraId="38CE16E5" w14:textId="0ECB8B08" w:rsidR="006715CC" w:rsidRDefault="00157AB5" w:rsidP="005F3166">
      <w:pPr>
        <w:spacing w:after="0" w:line="360" w:lineRule="auto"/>
        <w:jc w:val="both"/>
        <w:rPr>
          <w:rFonts w:ascii="Arial" w:hAnsi="Arial" w:cs="Arial"/>
          <w:sz w:val="24"/>
          <w:szCs w:val="24"/>
        </w:rPr>
      </w:pPr>
      <w:r w:rsidRPr="0011081B">
        <w:rPr>
          <w:rFonts w:ascii="Arial" w:hAnsi="Arial" w:cs="Arial"/>
          <w:sz w:val="24"/>
          <w:szCs w:val="24"/>
        </w:rPr>
        <w:t>D</w:t>
      </w:r>
      <w:r w:rsidR="006715CC" w:rsidRPr="0011081B">
        <w:rPr>
          <w:rFonts w:ascii="Arial" w:hAnsi="Arial" w:cs="Arial"/>
          <w:sz w:val="24"/>
          <w:szCs w:val="24"/>
        </w:rPr>
        <w:t>e las 121 personas del área de salud que han sufrido un accidente del tipo biológico</w:t>
      </w:r>
      <w:r w:rsidR="00427133" w:rsidRPr="0011081B">
        <w:rPr>
          <w:rFonts w:ascii="Arial" w:hAnsi="Arial" w:cs="Arial"/>
          <w:sz w:val="24"/>
          <w:szCs w:val="24"/>
        </w:rPr>
        <w:t xml:space="preserve"> </w:t>
      </w:r>
      <w:r w:rsidR="006715CC" w:rsidRPr="0011081B">
        <w:rPr>
          <w:rFonts w:ascii="Arial" w:hAnsi="Arial" w:cs="Arial"/>
          <w:sz w:val="24"/>
          <w:szCs w:val="24"/>
        </w:rPr>
        <w:t>en el HJCA el 53</w:t>
      </w:r>
      <w:r w:rsidR="0043092D">
        <w:rPr>
          <w:rFonts w:ascii="Arial" w:hAnsi="Arial" w:cs="Arial"/>
          <w:sz w:val="24"/>
          <w:szCs w:val="24"/>
        </w:rPr>
        <w:t>.</w:t>
      </w:r>
      <w:r w:rsidR="006715CC" w:rsidRPr="0011081B">
        <w:rPr>
          <w:rFonts w:ascii="Arial" w:hAnsi="Arial" w:cs="Arial"/>
          <w:sz w:val="24"/>
          <w:szCs w:val="24"/>
        </w:rPr>
        <w:t>7% no ha</w:t>
      </w:r>
      <w:r w:rsidR="00F52C4E" w:rsidRPr="0011081B">
        <w:rPr>
          <w:rFonts w:ascii="Arial" w:hAnsi="Arial" w:cs="Arial"/>
          <w:sz w:val="24"/>
          <w:szCs w:val="24"/>
        </w:rPr>
        <w:t xml:space="preserve"> notificado el accidente</w:t>
      </w:r>
      <w:r w:rsidR="0011081B" w:rsidRPr="0011081B">
        <w:rPr>
          <w:rFonts w:ascii="Arial" w:hAnsi="Arial" w:cs="Arial"/>
          <w:sz w:val="24"/>
          <w:szCs w:val="24"/>
        </w:rPr>
        <w:t>, el 80% refiere que es por la falta de tiempo;</w:t>
      </w:r>
      <w:r w:rsidR="00427133" w:rsidRPr="0011081B">
        <w:rPr>
          <w:rFonts w:ascii="Arial" w:hAnsi="Arial" w:cs="Arial"/>
          <w:sz w:val="24"/>
          <w:szCs w:val="24"/>
        </w:rPr>
        <w:t xml:space="preserve"> y </w:t>
      </w:r>
      <w:r w:rsidR="0011081B">
        <w:rPr>
          <w:rFonts w:ascii="Arial" w:hAnsi="Arial" w:cs="Arial"/>
          <w:sz w:val="24"/>
          <w:szCs w:val="24"/>
        </w:rPr>
        <w:t>del 46</w:t>
      </w:r>
      <w:r w:rsidR="0043092D">
        <w:rPr>
          <w:rFonts w:ascii="Arial" w:hAnsi="Arial" w:cs="Arial"/>
          <w:sz w:val="24"/>
          <w:szCs w:val="24"/>
        </w:rPr>
        <w:t>.</w:t>
      </w:r>
      <w:r w:rsidR="0011081B">
        <w:rPr>
          <w:rFonts w:ascii="Arial" w:hAnsi="Arial" w:cs="Arial"/>
          <w:sz w:val="24"/>
          <w:szCs w:val="24"/>
        </w:rPr>
        <w:t xml:space="preserve">3% que si notifica </w:t>
      </w:r>
      <w:r w:rsidR="00427133" w:rsidRPr="0011081B">
        <w:rPr>
          <w:rFonts w:ascii="Arial" w:hAnsi="Arial" w:cs="Arial"/>
          <w:sz w:val="24"/>
          <w:szCs w:val="24"/>
        </w:rPr>
        <w:t>el 31</w:t>
      </w:r>
      <w:r w:rsidR="0043092D">
        <w:rPr>
          <w:rFonts w:ascii="Arial" w:hAnsi="Arial" w:cs="Arial"/>
          <w:sz w:val="24"/>
          <w:szCs w:val="24"/>
        </w:rPr>
        <w:t>.</w:t>
      </w:r>
      <w:r w:rsidR="00427133" w:rsidRPr="0011081B">
        <w:rPr>
          <w:rFonts w:ascii="Arial" w:hAnsi="Arial" w:cs="Arial"/>
          <w:sz w:val="24"/>
          <w:szCs w:val="24"/>
        </w:rPr>
        <w:t>7%</w:t>
      </w:r>
      <w:r w:rsidR="004B7CB7">
        <w:rPr>
          <w:rFonts w:ascii="Arial" w:hAnsi="Arial" w:cs="Arial"/>
          <w:sz w:val="24"/>
          <w:szCs w:val="24"/>
        </w:rPr>
        <w:t xml:space="preserve"> el ARB</w:t>
      </w:r>
      <w:r w:rsidR="002959E4" w:rsidRPr="0011081B">
        <w:rPr>
          <w:rFonts w:ascii="Arial" w:hAnsi="Arial" w:cs="Arial"/>
          <w:sz w:val="24"/>
          <w:szCs w:val="24"/>
        </w:rPr>
        <w:t xml:space="preserve"> fue</w:t>
      </w:r>
      <w:r w:rsidR="00427133" w:rsidRPr="0011081B">
        <w:rPr>
          <w:rFonts w:ascii="Arial" w:hAnsi="Arial" w:cs="Arial"/>
          <w:sz w:val="24"/>
          <w:szCs w:val="24"/>
        </w:rPr>
        <w:t xml:space="preserve"> </w:t>
      </w:r>
      <w:r w:rsidR="002959E4" w:rsidRPr="0011081B">
        <w:rPr>
          <w:rFonts w:ascii="Arial" w:hAnsi="Arial" w:cs="Arial"/>
          <w:sz w:val="24"/>
          <w:szCs w:val="24"/>
        </w:rPr>
        <w:t>con objetos</w:t>
      </w:r>
      <w:r w:rsidR="00427133" w:rsidRPr="0011081B">
        <w:rPr>
          <w:rFonts w:ascii="Arial" w:hAnsi="Arial" w:cs="Arial"/>
          <w:sz w:val="24"/>
          <w:szCs w:val="24"/>
        </w:rPr>
        <w:t xml:space="preserve"> cortopunzantes</w:t>
      </w:r>
      <w:r w:rsidR="0011081B">
        <w:rPr>
          <w:rFonts w:ascii="Arial" w:hAnsi="Arial" w:cs="Arial"/>
          <w:sz w:val="24"/>
          <w:szCs w:val="24"/>
        </w:rPr>
        <w:t xml:space="preserve">. </w:t>
      </w:r>
      <w:r w:rsidR="006715CC" w:rsidRPr="009E323F">
        <w:rPr>
          <w:rFonts w:ascii="Arial" w:hAnsi="Arial" w:cs="Arial"/>
          <w:sz w:val="24"/>
          <w:szCs w:val="24"/>
        </w:rPr>
        <w:t>Anna Garus-Pakowska</w:t>
      </w:r>
      <w:r w:rsidR="009E323F">
        <w:rPr>
          <w:rFonts w:ascii="Arial" w:hAnsi="Arial" w:cs="Arial"/>
          <w:sz w:val="24"/>
          <w:szCs w:val="24"/>
          <w:vertAlign w:val="superscript"/>
        </w:rPr>
        <w:t>1</w:t>
      </w:r>
      <w:r w:rsidR="00FA66AB">
        <w:rPr>
          <w:rFonts w:ascii="Arial" w:hAnsi="Arial" w:cs="Arial"/>
          <w:sz w:val="24"/>
          <w:szCs w:val="24"/>
          <w:vertAlign w:val="superscript"/>
        </w:rPr>
        <w:t>7</w:t>
      </w:r>
      <w:r w:rsidR="006715CC" w:rsidRPr="0011081B">
        <w:rPr>
          <w:rFonts w:ascii="Arial" w:hAnsi="Arial" w:cs="Arial"/>
          <w:sz w:val="24"/>
          <w:szCs w:val="24"/>
        </w:rPr>
        <w:t xml:space="preserve"> en Polonia </w:t>
      </w:r>
      <w:r w:rsidR="00522693" w:rsidRPr="0011081B">
        <w:rPr>
          <w:rFonts w:ascii="Arial" w:hAnsi="Arial" w:cs="Arial"/>
          <w:sz w:val="24"/>
          <w:szCs w:val="24"/>
        </w:rPr>
        <w:t xml:space="preserve">demuestra que </w:t>
      </w:r>
      <w:r w:rsidR="006715CC" w:rsidRPr="0011081B">
        <w:rPr>
          <w:rFonts w:ascii="Arial" w:hAnsi="Arial" w:cs="Arial"/>
          <w:sz w:val="24"/>
          <w:szCs w:val="24"/>
        </w:rPr>
        <w:t>el 90</w:t>
      </w:r>
      <w:r w:rsidR="0043092D">
        <w:rPr>
          <w:rFonts w:ascii="Arial" w:hAnsi="Arial" w:cs="Arial"/>
          <w:sz w:val="24"/>
          <w:szCs w:val="24"/>
        </w:rPr>
        <w:t>.</w:t>
      </w:r>
      <w:r w:rsidR="006715CC" w:rsidRPr="0011081B">
        <w:rPr>
          <w:rFonts w:ascii="Arial" w:hAnsi="Arial" w:cs="Arial"/>
          <w:sz w:val="24"/>
          <w:szCs w:val="24"/>
        </w:rPr>
        <w:t xml:space="preserve">3% </w:t>
      </w:r>
      <w:r w:rsidR="00522693" w:rsidRPr="0011081B">
        <w:rPr>
          <w:rFonts w:ascii="Arial" w:hAnsi="Arial" w:cs="Arial"/>
          <w:sz w:val="24"/>
          <w:szCs w:val="24"/>
        </w:rPr>
        <w:t xml:space="preserve">si </w:t>
      </w:r>
      <w:r w:rsidR="00427133" w:rsidRPr="0011081B">
        <w:rPr>
          <w:rFonts w:ascii="Arial" w:hAnsi="Arial" w:cs="Arial"/>
          <w:sz w:val="24"/>
          <w:szCs w:val="24"/>
        </w:rPr>
        <w:t>notifica los accidentes y el</w:t>
      </w:r>
      <w:r w:rsidR="006715CC" w:rsidRPr="0011081B">
        <w:rPr>
          <w:rFonts w:ascii="Arial" w:hAnsi="Arial" w:cs="Arial"/>
          <w:sz w:val="24"/>
          <w:szCs w:val="24"/>
        </w:rPr>
        <w:t xml:space="preserve"> tipo más común de exposición fue el material cortopunzante, el 72</w:t>
      </w:r>
      <w:r w:rsidR="0043092D">
        <w:rPr>
          <w:rFonts w:ascii="Arial" w:hAnsi="Arial" w:cs="Arial"/>
          <w:sz w:val="24"/>
          <w:szCs w:val="24"/>
        </w:rPr>
        <w:t>.</w:t>
      </w:r>
      <w:r w:rsidR="006715CC" w:rsidRPr="0011081B">
        <w:rPr>
          <w:rFonts w:ascii="Arial" w:hAnsi="Arial" w:cs="Arial"/>
          <w:sz w:val="24"/>
          <w:szCs w:val="24"/>
        </w:rPr>
        <w:t>6% del personal de enfermería responsabiliza a las agujas huecas de sus accidentes</w:t>
      </w:r>
      <w:r w:rsidR="006D100F" w:rsidRPr="0011081B">
        <w:rPr>
          <w:rFonts w:ascii="Arial" w:hAnsi="Arial" w:cs="Arial"/>
          <w:sz w:val="24"/>
          <w:szCs w:val="24"/>
          <w:lang w:val="es-ES_tradnl"/>
        </w:rPr>
        <w:t>.</w:t>
      </w:r>
      <w:r w:rsidR="0071138F" w:rsidRPr="0011081B">
        <w:rPr>
          <w:rFonts w:ascii="Arial" w:hAnsi="Arial" w:cs="Arial"/>
          <w:sz w:val="24"/>
          <w:szCs w:val="24"/>
          <w:lang w:val="es-ES_tradnl"/>
        </w:rPr>
        <w:t xml:space="preserve"> </w:t>
      </w:r>
      <w:r w:rsidR="0071138F" w:rsidRPr="0011081B">
        <w:rPr>
          <w:rFonts w:ascii="Arial" w:hAnsi="Arial" w:cs="Arial"/>
          <w:sz w:val="24"/>
          <w:szCs w:val="24"/>
        </w:rPr>
        <w:t xml:space="preserve">Las principales modalidades causantes de pinchazo de aguja fueron: al </w:t>
      </w:r>
      <w:r w:rsidR="004D6472">
        <w:rPr>
          <w:rFonts w:ascii="Arial" w:hAnsi="Arial" w:cs="Arial"/>
          <w:sz w:val="24"/>
          <w:szCs w:val="24"/>
        </w:rPr>
        <w:t>colocar nuevamente el capuchón de</w:t>
      </w:r>
      <w:r w:rsidR="002126AD">
        <w:rPr>
          <w:rFonts w:ascii="Arial" w:hAnsi="Arial" w:cs="Arial"/>
          <w:sz w:val="24"/>
          <w:szCs w:val="24"/>
        </w:rPr>
        <w:t xml:space="preserve"> </w:t>
      </w:r>
      <w:r w:rsidR="0071138F" w:rsidRPr="0011081B">
        <w:rPr>
          <w:rFonts w:ascii="Arial" w:hAnsi="Arial" w:cs="Arial"/>
          <w:sz w:val="24"/>
          <w:szCs w:val="24"/>
        </w:rPr>
        <w:t>la aguja, extracción de sangre venosa, durante el movimiento repentino del paciente, durante una inyección, durante sutura</w:t>
      </w:r>
      <w:r w:rsidR="0071138F" w:rsidRPr="0011081B">
        <w:rPr>
          <w:rFonts w:ascii="Arial" w:hAnsi="Arial" w:cs="Arial"/>
          <w:sz w:val="24"/>
          <w:szCs w:val="24"/>
          <w:vertAlign w:val="superscript"/>
        </w:rPr>
        <w:t>1</w:t>
      </w:r>
      <w:r w:rsidR="00FA66AB">
        <w:rPr>
          <w:rFonts w:ascii="Arial" w:hAnsi="Arial" w:cs="Arial"/>
          <w:sz w:val="24"/>
          <w:szCs w:val="24"/>
          <w:vertAlign w:val="superscript"/>
        </w:rPr>
        <w:t>8</w:t>
      </w:r>
      <w:r w:rsidR="0071138F" w:rsidRPr="00982A25">
        <w:rPr>
          <w:rFonts w:ascii="Arial" w:hAnsi="Arial" w:cs="Arial"/>
          <w:sz w:val="24"/>
          <w:szCs w:val="24"/>
        </w:rPr>
        <w:t>.</w:t>
      </w:r>
      <w:r w:rsidR="006D100F" w:rsidRPr="00982A25">
        <w:rPr>
          <w:rFonts w:ascii="Arial" w:hAnsi="Arial" w:cs="Arial"/>
          <w:sz w:val="24"/>
          <w:szCs w:val="24"/>
          <w:lang w:val="es-ES_tradnl"/>
        </w:rPr>
        <w:t xml:space="preserve"> </w:t>
      </w:r>
      <w:r w:rsidR="004B7CB7" w:rsidRPr="00982A25">
        <w:rPr>
          <w:rFonts w:ascii="Arial" w:hAnsi="Arial" w:cs="Arial"/>
          <w:sz w:val="24"/>
          <w:szCs w:val="24"/>
        </w:rPr>
        <w:t> La mayoría de los eventos también involucraron exposición a sangre, como se informó en el 81</w:t>
      </w:r>
      <w:r w:rsidR="0043092D">
        <w:rPr>
          <w:rFonts w:ascii="Arial" w:hAnsi="Arial" w:cs="Arial"/>
          <w:sz w:val="24"/>
          <w:szCs w:val="24"/>
        </w:rPr>
        <w:t>.</w:t>
      </w:r>
      <w:r w:rsidR="004B7CB7" w:rsidRPr="00982A25">
        <w:rPr>
          <w:rFonts w:ascii="Arial" w:hAnsi="Arial" w:cs="Arial"/>
          <w:sz w:val="24"/>
          <w:szCs w:val="24"/>
        </w:rPr>
        <w:t xml:space="preserve">8% de los incidentes. Un </w:t>
      </w:r>
      <w:r w:rsidR="002126D8">
        <w:rPr>
          <w:rFonts w:ascii="Arial" w:hAnsi="Arial" w:cs="Arial"/>
          <w:sz w:val="24"/>
          <w:szCs w:val="24"/>
        </w:rPr>
        <w:t>porcentaje importante de</w:t>
      </w:r>
      <w:r w:rsidR="004B7CB7" w:rsidRPr="00982A25">
        <w:rPr>
          <w:rFonts w:ascii="Arial" w:hAnsi="Arial" w:cs="Arial"/>
          <w:sz w:val="24"/>
          <w:szCs w:val="24"/>
        </w:rPr>
        <w:t xml:space="preserve"> casos (8</w:t>
      </w:r>
      <w:r w:rsidR="002126D8">
        <w:rPr>
          <w:rFonts w:ascii="Arial" w:hAnsi="Arial" w:cs="Arial"/>
          <w:sz w:val="24"/>
          <w:szCs w:val="24"/>
        </w:rPr>
        <w:t>.</w:t>
      </w:r>
      <w:r w:rsidR="004B7CB7" w:rsidRPr="00982A25">
        <w:rPr>
          <w:rFonts w:ascii="Arial" w:hAnsi="Arial" w:cs="Arial"/>
          <w:sz w:val="24"/>
          <w:szCs w:val="24"/>
        </w:rPr>
        <w:t>1%) se clasificaron como "Otros" (casos únicos que involucraron vómito, semen y otros fluidos como esputo, orina y contenido gástrico)</w:t>
      </w:r>
      <w:r w:rsidR="00982A25" w:rsidRPr="00982A25">
        <w:rPr>
          <w:rFonts w:ascii="Arial" w:hAnsi="Arial" w:cs="Arial"/>
          <w:sz w:val="24"/>
          <w:szCs w:val="24"/>
          <w:vertAlign w:val="superscript"/>
        </w:rPr>
        <w:t>1</w:t>
      </w:r>
      <w:r w:rsidR="00FA66AB">
        <w:rPr>
          <w:rFonts w:ascii="Arial" w:hAnsi="Arial" w:cs="Arial"/>
          <w:sz w:val="24"/>
          <w:szCs w:val="24"/>
          <w:vertAlign w:val="superscript"/>
        </w:rPr>
        <w:t>9</w:t>
      </w:r>
      <w:r w:rsidR="00982A25">
        <w:rPr>
          <w:rFonts w:ascii="Arial" w:hAnsi="Arial" w:cs="Arial"/>
          <w:sz w:val="24"/>
          <w:szCs w:val="24"/>
          <w:vertAlign w:val="superscript"/>
        </w:rPr>
        <w:t>.</w:t>
      </w:r>
      <w:r w:rsidR="004B7CB7">
        <w:rPr>
          <w:rFonts w:ascii="Arial" w:hAnsi="Arial" w:cs="Arial"/>
          <w:sz w:val="24"/>
          <w:szCs w:val="24"/>
        </w:rPr>
        <w:t xml:space="preserve"> </w:t>
      </w:r>
      <w:r w:rsidR="0011081B" w:rsidRPr="0011081B">
        <w:rPr>
          <w:rFonts w:ascii="Arial" w:hAnsi="Arial" w:cs="Arial"/>
          <w:sz w:val="24"/>
          <w:szCs w:val="24"/>
        </w:rPr>
        <w:t>Las principales razones para no reportar fueron la percepción de falta de tiempo (45</w:t>
      </w:r>
      <w:r w:rsidR="002126D8">
        <w:rPr>
          <w:rFonts w:ascii="Arial" w:hAnsi="Arial" w:cs="Arial"/>
          <w:sz w:val="24"/>
          <w:szCs w:val="24"/>
        </w:rPr>
        <w:t>.</w:t>
      </w:r>
      <w:r w:rsidR="0011081B" w:rsidRPr="0011081B">
        <w:rPr>
          <w:rFonts w:ascii="Arial" w:hAnsi="Arial" w:cs="Arial"/>
          <w:sz w:val="24"/>
          <w:szCs w:val="24"/>
        </w:rPr>
        <w:t>4%) y la percepción disminuida de exposición al riesgo (36</w:t>
      </w:r>
      <w:r w:rsidR="002126D8">
        <w:rPr>
          <w:rFonts w:ascii="Arial" w:hAnsi="Arial" w:cs="Arial"/>
          <w:sz w:val="24"/>
          <w:szCs w:val="24"/>
        </w:rPr>
        <w:t>.</w:t>
      </w:r>
      <w:r w:rsidR="0011081B" w:rsidRPr="0011081B">
        <w:rPr>
          <w:rFonts w:ascii="Arial" w:hAnsi="Arial" w:cs="Arial"/>
          <w:sz w:val="24"/>
          <w:szCs w:val="24"/>
        </w:rPr>
        <w:t>4%)</w:t>
      </w:r>
      <w:r w:rsidR="00942A8F">
        <w:rPr>
          <w:rFonts w:ascii="Arial" w:hAnsi="Arial" w:cs="Arial"/>
          <w:sz w:val="24"/>
          <w:szCs w:val="24"/>
          <w:vertAlign w:val="superscript"/>
        </w:rPr>
        <w:t>20</w:t>
      </w:r>
      <w:r w:rsidR="0011081B" w:rsidRPr="0011081B">
        <w:rPr>
          <w:rFonts w:ascii="Arial" w:hAnsi="Arial" w:cs="Arial"/>
          <w:sz w:val="24"/>
          <w:szCs w:val="24"/>
        </w:rPr>
        <w:t>. </w:t>
      </w:r>
      <w:r w:rsidR="000315EB" w:rsidRPr="0011081B">
        <w:rPr>
          <w:rFonts w:ascii="Arial" w:hAnsi="Arial" w:cs="Arial"/>
          <w:sz w:val="24"/>
          <w:szCs w:val="24"/>
        </w:rPr>
        <w:t xml:space="preserve">Se identifica que existe el conocimiento sobre la definición del riesgo y su percepción por parte de </w:t>
      </w:r>
      <w:r w:rsidR="00A90D0B" w:rsidRPr="0011081B">
        <w:rPr>
          <w:rFonts w:ascii="Arial" w:hAnsi="Arial" w:cs="Arial"/>
          <w:sz w:val="24"/>
          <w:szCs w:val="24"/>
        </w:rPr>
        <w:t xml:space="preserve">los </w:t>
      </w:r>
      <w:r w:rsidR="003D1498" w:rsidRPr="0011081B">
        <w:rPr>
          <w:rFonts w:ascii="Arial" w:hAnsi="Arial" w:cs="Arial"/>
          <w:sz w:val="24"/>
          <w:szCs w:val="24"/>
        </w:rPr>
        <w:t xml:space="preserve">trabajadores, </w:t>
      </w:r>
      <w:r w:rsidR="00147583" w:rsidRPr="0011081B">
        <w:rPr>
          <w:rFonts w:ascii="Arial" w:hAnsi="Arial" w:cs="Arial"/>
          <w:sz w:val="24"/>
          <w:szCs w:val="24"/>
        </w:rPr>
        <w:t xml:space="preserve">lo </w:t>
      </w:r>
      <w:r w:rsidRPr="0011081B">
        <w:rPr>
          <w:rFonts w:ascii="Arial" w:hAnsi="Arial" w:cs="Arial"/>
          <w:sz w:val="24"/>
          <w:szCs w:val="24"/>
        </w:rPr>
        <w:t xml:space="preserve">que hace </w:t>
      </w:r>
      <w:r w:rsidR="002959E4" w:rsidRPr="0011081B">
        <w:rPr>
          <w:rFonts w:ascii="Arial" w:hAnsi="Arial" w:cs="Arial"/>
          <w:sz w:val="24"/>
          <w:szCs w:val="24"/>
        </w:rPr>
        <w:t xml:space="preserve">que concluir que están conscientes </w:t>
      </w:r>
      <w:r w:rsidR="009D5F1B" w:rsidRPr="0011081B">
        <w:rPr>
          <w:rFonts w:ascii="Arial" w:hAnsi="Arial" w:cs="Arial"/>
          <w:sz w:val="24"/>
          <w:szCs w:val="24"/>
        </w:rPr>
        <w:t>de los peligros y riesgos</w:t>
      </w:r>
      <w:r w:rsidR="000315EB" w:rsidRPr="0011081B">
        <w:rPr>
          <w:rFonts w:ascii="Arial" w:hAnsi="Arial" w:cs="Arial"/>
          <w:sz w:val="24"/>
          <w:szCs w:val="24"/>
        </w:rPr>
        <w:t xml:space="preserve"> a los que están expuestos. </w:t>
      </w:r>
    </w:p>
    <w:p w14:paraId="6809C417" w14:textId="77777777" w:rsidR="00B8391B" w:rsidRDefault="00B8391B" w:rsidP="005F3166">
      <w:pPr>
        <w:spacing w:after="0" w:line="360" w:lineRule="auto"/>
        <w:jc w:val="both"/>
        <w:rPr>
          <w:rFonts w:ascii="Arial" w:hAnsi="Arial" w:cs="Arial"/>
          <w:sz w:val="24"/>
          <w:szCs w:val="24"/>
        </w:rPr>
      </w:pPr>
    </w:p>
    <w:p w14:paraId="57D0F41D" w14:textId="39693341" w:rsidR="002D4BC6" w:rsidRPr="0011081B" w:rsidRDefault="002D4BC6" w:rsidP="005F3166">
      <w:pPr>
        <w:spacing w:after="0" w:line="360" w:lineRule="auto"/>
        <w:jc w:val="both"/>
        <w:rPr>
          <w:rFonts w:ascii="Arial" w:hAnsi="Arial" w:cs="Arial"/>
          <w:sz w:val="24"/>
          <w:szCs w:val="24"/>
        </w:rPr>
      </w:pPr>
      <w:r w:rsidRPr="002D4BC6">
        <w:rPr>
          <w:rFonts w:ascii="Arial" w:hAnsi="Arial" w:cs="Arial"/>
          <w:sz w:val="24"/>
          <w:szCs w:val="24"/>
        </w:rPr>
        <w:t xml:space="preserve">Dada la naturaleza de este análisis, se pueden enumerar algunas limitaciones que deberían ser subsanadas en futuras investigaciones sobre este tema. Por un lado, </w:t>
      </w:r>
      <w:r>
        <w:rPr>
          <w:rFonts w:ascii="Arial" w:hAnsi="Arial" w:cs="Arial"/>
          <w:sz w:val="24"/>
          <w:szCs w:val="24"/>
        </w:rPr>
        <w:t xml:space="preserve">se debe discutir </w:t>
      </w:r>
      <w:r w:rsidR="00F14CC6">
        <w:rPr>
          <w:rFonts w:ascii="Arial" w:hAnsi="Arial" w:cs="Arial"/>
          <w:sz w:val="24"/>
          <w:szCs w:val="24"/>
        </w:rPr>
        <w:t xml:space="preserve">que la notificación del riesgo biológico es un </w:t>
      </w:r>
      <w:r w:rsidR="00F14CC6" w:rsidRPr="00F14CC6">
        <w:rPr>
          <w:rFonts w:ascii="Arial" w:hAnsi="Arial" w:cs="Arial"/>
          <w:sz w:val="24"/>
          <w:szCs w:val="24"/>
        </w:rPr>
        <w:t>autoinforme</w:t>
      </w:r>
      <w:r w:rsidR="00F14CC6">
        <w:rPr>
          <w:rFonts w:ascii="Arial" w:hAnsi="Arial" w:cs="Arial"/>
          <w:sz w:val="24"/>
          <w:szCs w:val="24"/>
        </w:rPr>
        <w:t xml:space="preserve"> donde juega la memoria selectiva o el </w:t>
      </w:r>
      <w:r w:rsidR="00F14CC6" w:rsidRPr="00F14CC6">
        <w:rPr>
          <w:rFonts w:ascii="Arial" w:hAnsi="Arial" w:cs="Arial"/>
          <w:sz w:val="24"/>
          <w:szCs w:val="24"/>
        </w:rPr>
        <w:t>efecto “telescopio”</w:t>
      </w:r>
      <w:r w:rsidR="00F14CC6">
        <w:rPr>
          <w:rFonts w:ascii="Arial" w:hAnsi="Arial" w:cs="Arial"/>
          <w:sz w:val="24"/>
          <w:szCs w:val="24"/>
        </w:rPr>
        <w:t xml:space="preserve">, esto actúa como una </w:t>
      </w:r>
      <w:r>
        <w:rPr>
          <w:rFonts w:ascii="Arial" w:hAnsi="Arial" w:cs="Arial"/>
          <w:sz w:val="24"/>
          <w:szCs w:val="24"/>
        </w:rPr>
        <w:t>posible fuente de sesgo</w:t>
      </w:r>
      <w:r w:rsidR="00D23397">
        <w:rPr>
          <w:rFonts w:ascii="Arial" w:hAnsi="Arial" w:cs="Arial"/>
          <w:sz w:val="24"/>
          <w:szCs w:val="24"/>
        </w:rPr>
        <w:t>.</w:t>
      </w:r>
      <w:r w:rsidR="007153F2">
        <w:rPr>
          <w:rFonts w:ascii="Arial" w:hAnsi="Arial" w:cs="Arial"/>
          <w:sz w:val="24"/>
          <w:szCs w:val="24"/>
        </w:rPr>
        <w:t xml:space="preserve"> El tamaño de la muestra se puede considerar </w:t>
      </w:r>
      <w:r w:rsidR="007153F2" w:rsidRPr="007153F2">
        <w:rPr>
          <w:rFonts w:ascii="Arial" w:hAnsi="Arial" w:cs="Arial"/>
          <w:sz w:val="24"/>
          <w:szCs w:val="24"/>
        </w:rPr>
        <w:t>pequeñ</w:t>
      </w:r>
      <w:r w:rsidR="007153F2">
        <w:rPr>
          <w:rFonts w:ascii="Arial" w:hAnsi="Arial" w:cs="Arial"/>
          <w:sz w:val="24"/>
          <w:szCs w:val="24"/>
        </w:rPr>
        <w:t xml:space="preserve">a por lo que </w:t>
      </w:r>
      <w:r w:rsidR="007153F2" w:rsidRPr="007153F2">
        <w:rPr>
          <w:rFonts w:ascii="Arial" w:hAnsi="Arial" w:cs="Arial"/>
          <w:sz w:val="24"/>
          <w:szCs w:val="24"/>
        </w:rPr>
        <w:t>será difícil encontrar relaciones y generalizaciones significativas a partir de los datos</w:t>
      </w:r>
      <w:r w:rsidR="007153F2">
        <w:rPr>
          <w:rFonts w:ascii="Arial" w:hAnsi="Arial" w:cs="Arial"/>
          <w:sz w:val="24"/>
          <w:szCs w:val="24"/>
        </w:rPr>
        <w:t>.</w:t>
      </w:r>
      <w:r w:rsidR="00F14CC6">
        <w:rPr>
          <w:rFonts w:ascii="Arial" w:hAnsi="Arial" w:cs="Arial"/>
          <w:sz w:val="24"/>
          <w:szCs w:val="24"/>
        </w:rPr>
        <w:t xml:space="preserve"> </w:t>
      </w:r>
      <w:r w:rsidR="007153F2">
        <w:rPr>
          <w:rFonts w:ascii="Arial" w:hAnsi="Arial" w:cs="Arial"/>
          <w:sz w:val="24"/>
          <w:szCs w:val="24"/>
        </w:rPr>
        <w:t xml:space="preserve">Además, existe </w:t>
      </w:r>
      <w:r w:rsidR="007153F2" w:rsidRPr="00D23397">
        <w:rPr>
          <w:rFonts w:ascii="Arial" w:hAnsi="Arial" w:cs="Arial"/>
          <w:sz w:val="24"/>
          <w:szCs w:val="24"/>
        </w:rPr>
        <w:t>poca investigación</w:t>
      </w:r>
      <w:r w:rsidR="007153F2">
        <w:rPr>
          <w:rFonts w:ascii="Arial" w:hAnsi="Arial" w:cs="Arial"/>
          <w:sz w:val="24"/>
          <w:szCs w:val="24"/>
        </w:rPr>
        <w:t xml:space="preserve"> sobre los motivos de la falta de notificación de los accidentes biológicos en el personal de salud </w:t>
      </w:r>
      <w:r w:rsidR="007153F2" w:rsidRPr="007153F2">
        <w:rPr>
          <w:rFonts w:ascii="Arial" w:hAnsi="Arial" w:cs="Arial"/>
          <w:sz w:val="24"/>
          <w:szCs w:val="24"/>
        </w:rPr>
        <w:t>por lo que sería necesario realizar más estudios</w:t>
      </w:r>
      <w:r w:rsidR="007153F2">
        <w:rPr>
          <w:rFonts w:ascii="Arial" w:hAnsi="Arial" w:cs="Arial"/>
          <w:sz w:val="24"/>
          <w:szCs w:val="24"/>
        </w:rPr>
        <w:t xml:space="preserve">. </w:t>
      </w:r>
    </w:p>
    <w:p w14:paraId="6809DB90" w14:textId="77777777" w:rsidR="00FE13F8" w:rsidRDefault="00FE13F8" w:rsidP="005F3166">
      <w:pPr>
        <w:spacing w:after="0" w:line="360" w:lineRule="auto"/>
        <w:jc w:val="both"/>
        <w:rPr>
          <w:rFonts w:ascii="Arial" w:hAnsi="Arial" w:cs="Arial"/>
          <w:b/>
          <w:sz w:val="24"/>
          <w:szCs w:val="24"/>
        </w:rPr>
      </w:pPr>
    </w:p>
    <w:p w14:paraId="251E8F66" w14:textId="5D5791CE" w:rsidR="00665CB9" w:rsidRPr="00504E6A" w:rsidRDefault="006715CC" w:rsidP="005F3166">
      <w:pPr>
        <w:spacing w:after="0" w:line="360" w:lineRule="auto"/>
        <w:jc w:val="both"/>
        <w:rPr>
          <w:rFonts w:ascii="Arial" w:hAnsi="Arial" w:cs="Arial"/>
          <w:b/>
          <w:sz w:val="24"/>
          <w:szCs w:val="24"/>
        </w:rPr>
      </w:pPr>
      <w:r w:rsidRPr="002F7E2D">
        <w:rPr>
          <w:rFonts w:ascii="Arial" w:hAnsi="Arial" w:cs="Arial"/>
          <w:b/>
          <w:sz w:val="24"/>
          <w:szCs w:val="24"/>
        </w:rPr>
        <w:lastRenderedPageBreak/>
        <w:t>CONCLUSIONES</w:t>
      </w:r>
      <w:r w:rsidR="003135A8" w:rsidRPr="002F7E2D">
        <w:rPr>
          <w:rFonts w:ascii="Arial" w:hAnsi="Arial" w:cs="Arial"/>
          <w:b/>
          <w:sz w:val="24"/>
          <w:szCs w:val="24"/>
        </w:rPr>
        <w:t xml:space="preserve"> </w:t>
      </w:r>
    </w:p>
    <w:p w14:paraId="7BE1CC72" w14:textId="59B491F4" w:rsidR="00435B82" w:rsidRDefault="00A9356E" w:rsidP="005F3166">
      <w:pPr>
        <w:pStyle w:val="Default"/>
        <w:spacing w:line="360" w:lineRule="auto"/>
        <w:jc w:val="both"/>
      </w:pPr>
      <w:r>
        <w:t>En el estudio</w:t>
      </w:r>
      <w:r w:rsidR="00665CB9" w:rsidRPr="00504E6A">
        <w:t xml:space="preserve"> predomina</w:t>
      </w:r>
      <w:r>
        <w:t>n participantes</w:t>
      </w:r>
      <w:r w:rsidR="00665CB9" w:rsidRPr="00504E6A">
        <w:t xml:space="preserve"> </w:t>
      </w:r>
      <w:r>
        <w:t>d</w:t>
      </w:r>
      <w:r w:rsidR="00665CB9" w:rsidRPr="00504E6A">
        <w:t xml:space="preserve">e </w:t>
      </w:r>
      <w:r w:rsidR="00FE13F8">
        <w:t xml:space="preserve">sexo </w:t>
      </w:r>
      <w:r w:rsidR="00665CB9" w:rsidRPr="00504E6A">
        <w:t>femenino (72</w:t>
      </w:r>
      <w:r w:rsidR="002126D8">
        <w:t>.</w:t>
      </w:r>
      <w:r w:rsidR="00665CB9" w:rsidRPr="00504E6A">
        <w:t>8%) y el grupo etario de 30 a 39 años (52</w:t>
      </w:r>
      <w:r w:rsidR="002126D8">
        <w:t>.</w:t>
      </w:r>
      <w:r w:rsidR="00665CB9" w:rsidRPr="00504E6A">
        <w:t>5</w:t>
      </w:r>
      <w:r w:rsidR="00665CB9" w:rsidRPr="002F7E2D">
        <w:t xml:space="preserve">%). </w:t>
      </w:r>
      <w:r w:rsidR="004D6472" w:rsidRPr="002F7E2D">
        <w:t xml:space="preserve">La categoría profesional que más se expone a los </w:t>
      </w:r>
      <w:r w:rsidR="002F7E2D">
        <w:t>ARB</w:t>
      </w:r>
      <w:r w:rsidR="002F7E2D" w:rsidRPr="002F7E2D">
        <w:t xml:space="preserve"> es e</w:t>
      </w:r>
      <w:r w:rsidR="00665CB9" w:rsidRPr="002F7E2D">
        <w:t>l personal de enfermería (37</w:t>
      </w:r>
      <w:r w:rsidR="002126D8">
        <w:t>.</w:t>
      </w:r>
      <w:r w:rsidR="00665CB9" w:rsidRPr="002F7E2D">
        <w:t>1%)</w:t>
      </w:r>
      <w:r w:rsidR="002F7E2D">
        <w:t>, en e</w:t>
      </w:r>
      <w:r w:rsidR="00665CB9" w:rsidRPr="00504E6A">
        <w:t>l servicio de medicina interna (55</w:t>
      </w:r>
      <w:r w:rsidR="002126D8">
        <w:t>.</w:t>
      </w:r>
      <w:r w:rsidR="00665CB9" w:rsidRPr="00504E6A">
        <w:t>9%), sobre todo en el área de hospitalización (67</w:t>
      </w:r>
      <w:r w:rsidR="002126D8">
        <w:t>.</w:t>
      </w:r>
      <w:r w:rsidR="00665CB9" w:rsidRPr="00504E6A">
        <w:t xml:space="preserve">8%). </w:t>
      </w:r>
      <w:r w:rsidR="00F44EDB">
        <w:t xml:space="preserve"> </w:t>
      </w:r>
    </w:p>
    <w:p w14:paraId="7F50112F" w14:textId="77777777" w:rsidR="00B8391B" w:rsidRDefault="00B8391B" w:rsidP="005F3166">
      <w:pPr>
        <w:pStyle w:val="Default"/>
        <w:spacing w:line="360" w:lineRule="auto"/>
        <w:jc w:val="both"/>
      </w:pPr>
    </w:p>
    <w:p w14:paraId="178D5FD6" w14:textId="3DB02638" w:rsidR="00435B82" w:rsidRDefault="00A9356E" w:rsidP="005F3166">
      <w:pPr>
        <w:pStyle w:val="Default"/>
        <w:spacing w:line="360" w:lineRule="auto"/>
        <w:jc w:val="both"/>
      </w:pPr>
      <w:r>
        <w:t>Toda la población</w:t>
      </w:r>
      <w:r w:rsidR="00665CB9" w:rsidRPr="00504E6A">
        <w:t xml:space="preserve"> está expuest</w:t>
      </w:r>
      <w:r w:rsidR="00435B82">
        <w:t>a</w:t>
      </w:r>
      <w:r w:rsidR="00665CB9" w:rsidRPr="00504E6A">
        <w:t xml:space="preserve"> a riesgos biológicos en sus puestos de </w:t>
      </w:r>
      <w:r w:rsidR="002F7E2D" w:rsidRPr="00504E6A">
        <w:t>trabajo,</w:t>
      </w:r>
      <w:r w:rsidR="00A90D0B">
        <w:t xml:space="preserve"> </w:t>
      </w:r>
      <w:r w:rsidR="002F7E2D">
        <w:t>pero solo el</w:t>
      </w:r>
      <w:r w:rsidR="00665CB9" w:rsidRPr="00504E6A">
        <w:t xml:space="preserve"> 59</w:t>
      </w:r>
      <w:r w:rsidR="002126D8">
        <w:t>.</w:t>
      </w:r>
      <w:r w:rsidR="00665CB9" w:rsidRPr="00504E6A">
        <w:t>9% ha sufrido algún tipo de ARB</w:t>
      </w:r>
      <w:r w:rsidR="00A90D0B">
        <w:t xml:space="preserve"> siendo el </w:t>
      </w:r>
      <w:r w:rsidR="00665CB9" w:rsidRPr="00504E6A">
        <w:t xml:space="preserve">más frecuente </w:t>
      </w:r>
      <w:r w:rsidR="002F7E2D">
        <w:t>los</w:t>
      </w:r>
      <w:r w:rsidR="00665CB9" w:rsidRPr="00504E6A">
        <w:t xml:space="preserve"> pinchazo</w:t>
      </w:r>
      <w:r w:rsidR="002F7E2D">
        <w:t>s</w:t>
      </w:r>
      <w:r w:rsidR="00665CB9" w:rsidRPr="00504E6A">
        <w:t xml:space="preserve"> o corte</w:t>
      </w:r>
      <w:r w:rsidR="002F7E2D">
        <w:t>s</w:t>
      </w:r>
      <w:r w:rsidR="00665CB9" w:rsidRPr="00504E6A">
        <w:t xml:space="preserve"> (31</w:t>
      </w:r>
      <w:r w:rsidR="002126D8">
        <w:t>.</w:t>
      </w:r>
      <w:r w:rsidR="00665CB9" w:rsidRPr="00504E6A">
        <w:t>7%)</w:t>
      </w:r>
      <w:r w:rsidR="00A35422">
        <w:t xml:space="preserve">. </w:t>
      </w:r>
    </w:p>
    <w:p w14:paraId="29B70CC9" w14:textId="77777777" w:rsidR="00B8391B" w:rsidRDefault="00B8391B" w:rsidP="005F3166">
      <w:pPr>
        <w:pStyle w:val="Default"/>
        <w:spacing w:line="360" w:lineRule="auto"/>
        <w:jc w:val="both"/>
      </w:pPr>
    </w:p>
    <w:p w14:paraId="0AD137BB" w14:textId="0EB381F5" w:rsidR="006715CC" w:rsidRPr="00504E6A" w:rsidRDefault="00A9356E" w:rsidP="005F3166">
      <w:pPr>
        <w:pStyle w:val="Default"/>
        <w:spacing w:line="360" w:lineRule="auto"/>
        <w:jc w:val="both"/>
      </w:pPr>
      <w:r>
        <w:t>El</w:t>
      </w:r>
      <w:r w:rsidR="00665CB9" w:rsidRPr="00504E6A">
        <w:t xml:space="preserve"> 53</w:t>
      </w:r>
      <w:r w:rsidR="002126D8">
        <w:t>.</w:t>
      </w:r>
      <w:r w:rsidR="00665CB9" w:rsidRPr="00504E6A">
        <w:t>7% no</w:t>
      </w:r>
      <w:r w:rsidR="00A35422">
        <w:t xml:space="preserve"> </w:t>
      </w:r>
      <w:r w:rsidR="00A35422" w:rsidRPr="00504E6A">
        <w:t>notifica los accidentes de riesgo biológico</w:t>
      </w:r>
      <w:r w:rsidR="00A35422">
        <w:t xml:space="preserve"> y d</w:t>
      </w:r>
      <w:r w:rsidR="00665CB9" w:rsidRPr="00504E6A">
        <w:t>entro de las causas el 80% refiere que es por la falta de tiempo; 60% es por desconocimiento del protocolo; 49</w:t>
      </w:r>
      <w:r w:rsidR="002126D8">
        <w:t>.</w:t>
      </w:r>
      <w:r w:rsidR="00665CB9" w:rsidRPr="00504E6A">
        <w:t>2% considera que el riesgo es mínimo; 33</w:t>
      </w:r>
      <w:r w:rsidR="002126D8">
        <w:t>.</w:t>
      </w:r>
      <w:r w:rsidR="00665CB9" w:rsidRPr="00504E6A">
        <w:t>8% por vergüenza u otras razones personales</w:t>
      </w:r>
      <w:r w:rsidR="00A90D0B">
        <w:t>.</w:t>
      </w:r>
    </w:p>
    <w:p w14:paraId="17C54B19" w14:textId="77777777" w:rsidR="00FE13F8" w:rsidRDefault="00FE13F8" w:rsidP="005F3166">
      <w:pPr>
        <w:spacing w:after="0" w:line="360" w:lineRule="auto"/>
        <w:jc w:val="both"/>
        <w:rPr>
          <w:rFonts w:ascii="Arial" w:hAnsi="Arial" w:cs="Arial"/>
          <w:b/>
          <w:sz w:val="24"/>
          <w:szCs w:val="24"/>
        </w:rPr>
      </w:pPr>
    </w:p>
    <w:p w14:paraId="1753BDEE" w14:textId="42998D0F" w:rsidR="006715CC" w:rsidRPr="00504E6A" w:rsidRDefault="006715CC" w:rsidP="005F3166">
      <w:pPr>
        <w:spacing w:after="0" w:line="360" w:lineRule="auto"/>
        <w:jc w:val="both"/>
        <w:rPr>
          <w:rFonts w:ascii="Arial" w:hAnsi="Arial" w:cs="Arial"/>
          <w:b/>
          <w:sz w:val="24"/>
          <w:szCs w:val="24"/>
        </w:rPr>
      </w:pPr>
      <w:r w:rsidRPr="00504E6A">
        <w:rPr>
          <w:rFonts w:ascii="Arial" w:hAnsi="Arial" w:cs="Arial"/>
          <w:b/>
          <w:sz w:val="24"/>
          <w:szCs w:val="24"/>
        </w:rPr>
        <w:t>ASPECTOS BIOETICOS</w:t>
      </w:r>
    </w:p>
    <w:p w14:paraId="4F04406E" w14:textId="36A8CC03" w:rsidR="00665CB9" w:rsidRPr="00504E6A" w:rsidRDefault="00A54007" w:rsidP="005F3166">
      <w:pPr>
        <w:spacing w:after="0" w:line="360" w:lineRule="auto"/>
        <w:jc w:val="both"/>
        <w:rPr>
          <w:rFonts w:ascii="Arial" w:hAnsi="Arial" w:cs="Arial"/>
          <w:sz w:val="24"/>
          <w:szCs w:val="24"/>
        </w:rPr>
      </w:pPr>
      <w:r w:rsidRPr="00504E6A">
        <w:rPr>
          <w:rFonts w:ascii="Arial" w:hAnsi="Arial" w:cs="Arial"/>
          <w:sz w:val="24"/>
          <w:szCs w:val="24"/>
        </w:rPr>
        <w:t xml:space="preserve">El Comité de Bioética en Investigación del Área de la Salud de la Universidad de Cuenca (COBIAS-U Cuenca) aprobó el diseño del estudio con el código </w:t>
      </w:r>
      <w:r w:rsidR="00A824A1" w:rsidRPr="00504E6A">
        <w:rPr>
          <w:rFonts w:ascii="Arial" w:hAnsi="Arial" w:cs="Arial"/>
          <w:sz w:val="24"/>
          <w:szCs w:val="24"/>
        </w:rPr>
        <w:t>2022-024EO-M</w:t>
      </w:r>
      <w:r w:rsidR="00B52FD9" w:rsidRPr="00504E6A">
        <w:rPr>
          <w:rFonts w:ascii="Arial" w:hAnsi="Arial" w:cs="Arial"/>
          <w:sz w:val="24"/>
          <w:szCs w:val="24"/>
        </w:rPr>
        <w:t>, cumpliendo medidas para proteger la privacidad y confidencialidad de la información del estudio en sus procesos de manejo y almacenamiento de datos.</w:t>
      </w:r>
    </w:p>
    <w:p w14:paraId="3B662607" w14:textId="77777777" w:rsidR="0066313B" w:rsidRDefault="0066313B" w:rsidP="005F3166">
      <w:pPr>
        <w:spacing w:after="0" w:line="360" w:lineRule="auto"/>
        <w:jc w:val="both"/>
        <w:rPr>
          <w:rFonts w:ascii="Arial" w:hAnsi="Arial" w:cs="Arial"/>
          <w:b/>
          <w:bCs/>
          <w:sz w:val="24"/>
          <w:szCs w:val="24"/>
        </w:rPr>
      </w:pPr>
    </w:p>
    <w:p w14:paraId="0773A80D" w14:textId="4F68F8D7" w:rsidR="00697703" w:rsidRDefault="00697703" w:rsidP="005F3166">
      <w:pPr>
        <w:spacing w:after="0" w:line="360" w:lineRule="auto"/>
        <w:jc w:val="both"/>
        <w:rPr>
          <w:rFonts w:ascii="Arial" w:hAnsi="Arial" w:cs="Arial"/>
          <w:b/>
          <w:bCs/>
          <w:sz w:val="24"/>
          <w:szCs w:val="24"/>
        </w:rPr>
      </w:pPr>
      <w:r>
        <w:rPr>
          <w:rFonts w:ascii="Arial" w:hAnsi="Arial" w:cs="Arial"/>
          <w:b/>
          <w:bCs/>
          <w:sz w:val="24"/>
          <w:szCs w:val="24"/>
        </w:rPr>
        <w:t>INFORMACIÓN DE LOS AUTORES</w:t>
      </w:r>
    </w:p>
    <w:p w14:paraId="091F3111" w14:textId="7858C711" w:rsidR="00697703" w:rsidRDefault="00697703" w:rsidP="005F3166">
      <w:pPr>
        <w:spacing w:after="0" w:line="360" w:lineRule="auto"/>
        <w:jc w:val="both"/>
        <w:rPr>
          <w:rFonts w:ascii="Arial" w:eastAsia="Bookman Old Style" w:hAnsi="Arial" w:cs="Arial"/>
          <w:sz w:val="24"/>
          <w:szCs w:val="24"/>
        </w:rPr>
      </w:pPr>
      <w:r w:rsidRPr="009F224B">
        <w:rPr>
          <w:rFonts w:ascii="Arial" w:eastAsia="Bookman Old Style" w:hAnsi="Arial" w:cs="Arial"/>
          <w:sz w:val="24"/>
          <w:szCs w:val="24"/>
        </w:rPr>
        <w:t xml:space="preserve">Loor Arroba </w:t>
      </w:r>
      <w:proofErr w:type="spellStart"/>
      <w:r w:rsidRPr="009F224B">
        <w:rPr>
          <w:rFonts w:ascii="Arial" w:eastAsia="Bookman Old Style" w:hAnsi="Arial" w:cs="Arial"/>
          <w:sz w:val="24"/>
          <w:szCs w:val="24"/>
        </w:rPr>
        <w:t>Dianna</w:t>
      </w:r>
      <w:proofErr w:type="spellEnd"/>
      <w:r w:rsidRPr="009F224B">
        <w:rPr>
          <w:rFonts w:ascii="Arial" w:eastAsia="Bookman Old Style" w:hAnsi="Arial" w:cs="Arial"/>
          <w:sz w:val="24"/>
          <w:szCs w:val="24"/>
        </w:rPr>
        <w:t xml:space="preserve"> </w:t>
      </w:r>
      <w:proofErr w:type="spellStart"/>
      <w:r w:rsidRPr="009F224B">
        <w:rPr>
          <w:rFonts w:ascii="Arial" w:eastAsia="Bookman Old Style" w:hAnsi="Arial" w:cs="Arial"/>
          <w:sz w:val="24"/>
          <w:szCs w:val="24"/>
        </w:rPr>
        <w:t>Mishell</w:t>
      </w:r>
      <w:proofErr w:type="spellEnd"/>
      <w:r>
        <w:rPr>
          <w:rFonts w:ascii="Arial" w:eastAsia="Bookman Old Style" w:hAnsi="Arial" w:cs="Arial"/>
          <w:sz w:val="24"/>
          <w:szCs w:val="24"/>
        </w:rPr>
        <w:t xml:space="preserve">. Médica. </w:t>
      </w:r>
      <w:r w:rsidRPr="009F224B">
        <w:rPr>
          <w:rFonts w:ascii="Arial" w:eastAsia="Bookman Old Style" w:hAnsi="Arial" w:cs="Arial"/>
          <w:sz w:val="24"/>
          <w:szCs w:val="24"/>
        </w:rPr>
        <w:t>Centro Especializado en Salud Mental Integral REDY</w:t>
      </w:r>
      <w:r>
        <w:rPr>
          <w:rFonts w:ascii="Arial" w:eastAsia="Bookman Old Style" w:hAnsi="Arial" w:cs="Arial"/>
          <w:sz w:val="24"/>
          <w:szCs w:val="24"/>
        </w:rPr>
        <w:t xml:space="preserve">. </w:t>
      </w:r>
      <w:r w:rsidRPr="009F224B">
        <w:rPr>
          <w:rFonts w:ascii="Arial" w:eastAsia="Bookman Old Style" w:hAnsi="Arial" w:cs="Arial"/>
          <w:sz w:val="24"/>
          <w:szCs w:val="24"/>
        </w:rPr>
        <w:t>Medicina general</w:t>
      </w:r>
      <w:r>
        <w:rPr>
          <w:rFonts w:ascii="Arial" w:eastAsia="Bookman Old Style" w:hAnsi="Arial" w:cs="Arial"/>
          <w:sz w:val="24"/>
          <w:szCs w:val="24"/>
        </w:rPr>
        <w:t xml:space="preserve">. </w:t>
      </w:r>
      <w:r w:rsidRPr="009F224B">
        <w:rPr>
          <w:rFonts w:ascii="Arial" w:eastAsia="Bookman Old Style" w:hAnsi="Arial" w:cs="Arial"/>
          <w:sz w:val="24"/>
          <w:szCs w:val="24"/>
        </w:rPr>
        <w:t>Portoviejo</w:t>
      </w:r>
      <w:r>
        <w:rPr>
          <w:rFonts w:ascii="Arial" w:eastAsia="Bookman Old Style" w:hAnsi="Arial" w:cs="Arial"/>
          <w:sz w:val="24"/>
          <w:szCs w:val="24"/>
        </w:rPr>
        <w:t>-</w:t>
      </w:r>
      <w:r w:rsidRPr="009F224B">
        <w:rPr>
          <w:rFonts w:ascii="Arial" w:eastAsia="Bookman Old Style" w:hAnsi="Arial" w:cs="Arial"/>
          <w:sz w:val="24"/>
          <w:szCs w:val="24"/>
        </w:rPr>
        <w:t>Manabí</w:t>
      </w:r>
      <w:r>
        <w:rPr>
          <w:rFonts w:ascii="Arial" w:eastAsia="Bookman Old Style" w:hAnsi="Arial" w:cs="Arial"/>
          <w:sz w:val="24"/>
          <w:szCs w:val="24"/>
        </w:rPr>
        <w:t>-</w:t>
      </w:r>
      <w:r w:rsidRPr="009F224B">
        <w:rPr>
          <w:rFonts w:ascii="Arial" w:eastAsia="Bookman Old Style" w:hAnsi="Arial" w:cs="Arial"/>
          <w:sz w:val="24"/>
          <w:szCs w:val="24"/>
        </w:rPr>
        <w:t>Ecuador</w:t>
      </w:r>
      <w:r>
        <w:rPr>
          <w:rFonts w:ascii="Arial" w:eastAsia="Bookman Old Style" w:hAnsi="Arial" w:cs="Arial"/>
          <w:sz w:val="24"/>
          <w:szCs w:val="24"/>
        </w:rPr>
        <w:t>.</w:t>
      </w:r>
    </w:p>
    <w:p w14:paraId="00D9D895" w14:textId="175B8543" w:rsidR="00697703" w:rsidRPr="00697703" w:rsidRDefault="00697703" w:rsidP="005F3166">
      <w:pPr>
        <w:spacing w:after="0" w:line="360" w:lineRule="auto"/>
        <w:jc w:val="both"/>
        <w:rPr>
          <w:rFonts w:ascii="Arial" w:eastAsia="Bookman Old Style" w:hAnsi="Arial" w:cs="Arial"/>
          <w:sz w:val="24"/>
          <w:szCs w:val="24"/>
        </w:rPr>
      </w:pPr>
      <w:r w:rsidRPr="00697703">
        <w:rPr>
          <w:rFonts w:ascii="Arial" w:eastAsia="Bookman Old Style" w:hAnsi="Arial" w:cs="Arial"/>
          <w:b/>
          <w:bCs/>
          <w:sz w:val="24"/>
          <w:szCs w:val="24"/>
        </w:rPr>
        <w:t>e-mail:</w:t>
      </w:r>
      <w:r>
        <w:rPr>
          <w:rFonts w:ascii="Arial" w:eastAsia="Bookman Old Style" w:hAnsi="Arial" w:cs="Arial"/>
          <w:b/>
          <w:bCs/>
          <w:sz w:val="24"/>
          <w:szCs w:val="24"/>
        </w:rPr>
        <w:t xml:space="preserve"> </w:t>
      </w:r>
      <w:r w:rsidRPr="009F224B">
        <w:rPr>
          <w:rFonts w:ascii="Arial" w:eastAsia="Bookman Old Style" w:hAnsi="Arial" w:cs="Arial"/>
          <w:sz w:val="24"/>
          <w:szCs w:val="24"/>
        </w:rPr>
        <w:t>dianna.loor28@gmail.com</w:t>
      </w:r>
    </w:p>
    <w:p w14:paraId="12B39F7A" w14:textId="77777777" w:rsidR="00697703" w:rsidRPr="009F224B" w:rsidRDefault="00697703" w:rsidP="00697703">
      <w:pPr>
        <w:jc w:val="both"/>
        <w:rPr>
          <w:rFonts w:ascii="Arial" w:eastAsia="Bookman Old Style" w:hAnsi="Arial" w:cs="Arial"/>
          <w:sz w:val="24"/>
          <w:szCs w:val="24"/>
        </w:rPr>
      </w:pPr>
      <w:r w:rsidRPr="00697703">
        <w:rPr>
          <w:rFonts w:ascii="Arial" w:eastAsia="Bookman Old Style" w:hAnsi="Arial" w:cs="Arial"/>
          <w:b/>
          <w:bCs/>
          <w:sz w:val="24"/>
          <w:szCs w:val="24"/>
        </w:rPr>
        <w:t>ORCID</w:t>
      </w:r>
      <w:r>
        <w:rPr>
          <w:rFonts w:ascii="Arial" w:eastAsia="Bookman Old Style" w:hAnsi="Arial" w:cs="Arial"/>
          <w:sz w:val="24"/>
          <w:szCs w:val="24"/>
        </w:rPr>
        <w:t xml:space="preserve">: </w:t>
      </w:r>
      <w:r w:rsidRPr="009F224B">
        <w:rPr>
          <w:rFonts w:ascii="Arial" w:eastAsia="Bookman Old Style" w:hAnsi="Arial" w:cs="Arial"/>
          <w:sz w:val="24"/>
          <w:szCs w:val="24"/>
        </w:rPr>
        <w:t>https://orcid.org/0009-0000-0473-9740</w:t>
      </w:r>
    </w:p>
    <w:p w14:paraId="38C99C14" w14:textId="0FF9C265" w:rsidR="00697703" w:rsidRDefault="00697703" w:rsidP="005F3166">
      <w:pPr>
        <w:spacing w:after="0" w:line="360" w:lineRule="auto"/>
        <w:jc w:val="both"/>
        <w:rPr>
          <w:rFonts w:ascii="Arial" w:eastAsia="Bookman Old Style" w:hAnsi="Arial" w:cs="Arial"/>
          <w:sz w:val="24"/>
          <w:szCs w:val="24"/>
        </w:rPr>
      </w:pPr>
    </w:p>
    <w:p w14:paraId="1BF4730A" w14:textId="4D0A1E55" w:rsidR="00697703" w:rsidRDefault="00697703" w:rsidP="005F3166">
      <w:pPr>
        <w:spacing w:after="0" w:line="360" w:lineRule="auto"/>
        <w:jc w:val="both"/>
        <w:rPr>
          <w:rFonts w:ascii="Arial" w:eastAsia="Bookman Old Style" w:hAnsi="Arial" w:cs="Arial"/>
          <w:sz w:val="24"/>
          <w:szCs w:val="24"/>
        </w:rPr>
      </w:pPr>
      <w:r w:rsidRPr="009F224B">
        <w:rPr>
          <w:rFonts w:ascii="Arial" w:eastAsia="Bookman Old Style" w:hAnsi="Arial" w:cs="Arial"/>
          <w:sz w:val="24"/>
          <w:szCs w:val="24"/>
        </w:rPr>
        <w:t>Pinos Mejía Daniela Estefanía</w:t>
      </w:r>
      <w:r>
        <w:rPr>
          <w:rFonts w:ascii="Arial" w:eastAsia="Bookman Old Style" w:hAnsi="Arial" w:cs="Arial"/>
          <w:sz w:val="24"/>
          <w:szCs w:val="24"/>
        </w:rPr>
        <w:t xml:space="preserve">. Médica en libre ejercicio. </w:t>
      </w:r>
      <w:r w:rsidRPr="009F224B">
        <w:rPr>
          <w:rFonts w:ascii="Arial" w:eastAsia="Bookman Old Style" w:hAnsi="Arial" w:cs="Arial"/>
          <w:sz w:val="24"/>
          <w:szCs w:val="24"/>
        </w:rPr>
        <w:t>Cuenca</w:t>
      </w:r>
      <w:r>
        <w:rPr>
          <w:rFonts w:ascii="Arial" w:eastAsia="Bookman Old Style" w:hAnsi="Arial" w:cs="Arial"/>
          <w:sz w:val="24"/>
          <w:szCs w:val="24"/>
        </w:rPr>
        <w:t>-</w:t>
      </w:r>
      <w:r w:rsidRPr="009F224B">
        <w:rPr>
          <w:rFonts w:ascii="Arial" w:eastAsia="Bookman Old Style" w:hAnsi="Arial" w:cs="Arial"/>
          <w:sz w:val="24"/>
          <w:szCs w:val="24"/>
        </w:rPr>
        <w:t>Azuay</w:t>
      </w:r>
      <w:r>
        <w:rPr>
          <w:rFonts w:ascii="Arial" w:eastAsia="Bookman Old Style" w:hAnsi="Arial" w:cs="Arial"/>
          <w:sz w:val="24"/>
          <w:szCs w:val="24"/>
        </w:rPr>
        <w:t>-</w:t>
      </w:r>
      <w:r w:rsidRPr="009F224B">
        <w:rPr>
          <w:rFonts w:ascii="Arial" w:eastAsia="Bookman Old Style" w:hAnsi="Arial" w:cs="Arial"/>
          <w:sz w:val="24"/>
          <w:szCs w:val="24"/>
        </w:rPr>
        <w:t>Ecuador</w:t>
      </w:r>
      <w:r>
        <w:rPr>
          <w:rFonts w:ascii="Arial" w:eastAsia="Bookman Old Style" w:hAnsi="Arial" w:cs="Arial"/>
          <w:sz w:val="24"/>
          <w:szCs w:val="24"/>
        </w:rPr>
        <w:t>.</w:t>
      </w:r>
    </w:p>
    <w:p w14:paraId="4739247C" w14:textId="6D8D4DC6" w:rsidR="00697703" w:rsidRPr="00697703" w:rsidRDefault="00697703" w:rsidP="00697703">
      <w:pPr>
        <w:spacing w:after="0" w:line="360" w:lineRule="auto"/>
        <w:jc w:val="both"/>
        <w:rPr>
          <w:rFonts w:ascii="Arial" w:eastAsia="Bookman Old Style" w:hAnsi="Arial" w:cs="Arial"/>
          <w:sz w:val="24"/>
          <w:szCs w:val="24"/>
        </w:rPr>
      </w:pPr>
      <w:r w:rsidRPr="00697703">
        <w:rPr>
          <w:rFonts w:ascii="Arial" w:eastAsia="Bookman Old Style" w:hAnsi="Arial" w:cs="Arial"/>
          <w:b/>
          <w:bCs/>
          <w:sz w:val="24"/>
          <w:szCs w:val="24"/>
        </w:rPr>
        <w:t>e-mail:</w:t>
      </w:r>
      <w:r>
        <w:rPr>
          <w:rFonts w:ascii="Arial" w:eastAsia="Bookman Old Style" w:hAnsi="Arial" w:cs="Arial"/>
          <w:b/>
          <w:bCs/>
          <w:sz w:val="24"/>
          <w:szCs w:val="24"/>
        </w:rPr>
        <w:t xml:space="preserve"> </w:t>
      </w:r>
      <w:r w:rsidRPr="009F224B">
        <w:rPr>
          <w:rFonts w:ascii="Arial" w:eastAsia="Bookman Old Style" w:hAnsi="Arial" w:cs="Arial"/>
          <w:sz w:val="24"/>
          <w:szCs w:val="24"/>
        </w:rPr>
        <w:t>dannypinosmejia@hotmail.com</w:t>
      </w:r>
    </w:p>
    <w:p w14:paraId="76398641" w14:textId="3E51E018" w:rsidR="00697703" w:rsidRDefault="00697703" w:rsidP="00697703">
      <w:pPr>
        <w:spacing w:after="0" w:line="360" w:lineRule="auto"/>
        <w:jc w:val="both"/>
        <w:rPr>
          <w:rFonts w:ascii="Arial" w:hAnsi="Arial" w:cs="Arial"/>
          <w:b/>
          <w:bCs/>
          <w:sz w:val="24"/>
          <w:szCs w:val="24"/>
        </w:rPr>
      </w:pPr>
      <w:r w:rsidRPr="00697703">
        <w:rPr>
          <w:rFonts w:ascii="Arial" w:eastAsia="Bookman Old Style" w:hAnsi="Arial" w:cs="Arial"/>
          <w:b/>
          <w:bCs/>
          <w:sz w:val="24"/>
          <w:szCs w:val="24"/>
        </w:rPr>
        <w:t>ORCID</w:t>
      </w:r>
      <w:r>
        <w:rPr>
          <w:rFonts w:ascii="Arial" w:eastAsia="Bookman Old Style" w:hAnsi="Arial" w:cs="Arial"/>
          <w:sz w:val="24"/>
          <w:szCs w:val="24"/>
        </w:rPr>
        <w:t xml:space="preserve">: </w:t>
      </w:r>
      <w:r w:rsidRPr="009F224B">
        <w:rPr>
          <w:rFonts w:ascii="Arial" w:eastAsia="Bookman Old Style" w:hAnsi="Arial" w:cs="Arial"/>
          <w:sz w:val="24"/>
          <w:szCs w:val="24"/>
        </w:rPr>
        <w:t>https://orcid.org/0009-0009-6361-6674</w:t>
      </w:r>
    </w:p>
    <w:p w14:paraId="4413D0AC" w14:textId="77777777" w:rsidR="00697703" w:rsidRDefault="00697703" w:rsidP="005F3166">
      <w:pPr>
        <w:spacing w:after="0" w:line="360" w:lineRule="auto"/>
        <w:jc w:val="both"/>
        <w:rPr>
          <w:rFonts w:ascii="Arial" w:hAnsi="Arial" w:cs="Arial"/>
          <w:b/>
          <w:bCs/>
          <w:sz w:val="24"/>
          <w:szCs w:val="24"/>
        </w:rPr>
      </w:pPr>
    </w:p>
    <w:p w14:paraId="72F3717E" w14:textId="72647C1C" w:rsidR="00697703" w:rsidRDefault="00697703" w:rsidP="005F3166">
      <w:pPr>
        <w:spacing w:after="0" w:line="360" w:lineRule="auto"/>
        <w:jc w:val="both"/>
        <w:rPr>
          <w:rFonts w:ascii="Arial" w:hAnsi="Arial" w:cs="Arial"/>
          <w:b/>
          <w:bCs/>
          <w:sz w:val="24"/>
          <w:szCs w:val="24"/>
        </w:rPr>
      </w:pPr>
      <w:r>
        <w:rPr>
          <w:rFonts w:ascii="Arial" w:hAnsi="Arial" w:cs="Arial"/>
          <w:b/>
          <w:bCs/>
          <w:sz w:val="24"/>
          <w:szCs w:val="24"/>
        </w:rPr>
        <w:t>CONTRIBUCIÓN DE LOS AUTORES</w:t>
      </w:r>
    </w:p>
    <w:p w14:paraId="13FA4592" w14:textId="7670A0E2" w:rsidR="00697703" w:rsidRDefault="00697703" w:rsidP="005F3166">
      <w:pPr>
        <w:spacing w:after="0" w:line="360" w:lineRule="auto"/>
        <w:jc w:val="both"/>
        <w:rPr>
          <w:rFonts w:ascii="Arial" w:hAnsi="Arial" w:cs="Arial"/>
          <w:b/>
          <w:bCs/>
          <w:sz w:val="24"/>
          <w:szCs w:val="24"/>
        </w:rPr>
      </w:pPr>
      <w:r w:rsidRPr="005A588C">
        <w:rPr>
          <w:rFonts w:ascii="Arial" w:hAnsi="Arial" w:cs="Arial"/>
          <w:sz w:val="24"/>
          <w:szCs w:val="24"/>
        </w:rPr>
        <w:t xml:space="preserve">Las autoras declaran haber contribuido de manera similar en la concepción, recolección e interpretación de los datos, </w:t>
      </w:r>
      <w:r w:rsidR="005A588C" w:rsidRPr="005A588C">
        <w:rPr>
          <w:rFonts w:ascii="Arial" w:hAnsi="Arial" w:cs="Arial"/>
          <w:sz w:val="24"/>
          <w:szCs w:val="24"/>
        </w:rPr>
        <w:t>redacción, revisión y aprobación de la versión final del artículo</w:t>
      </w:r>
      <w:r w:rsidR="005A588C">
        <w:rPr>
          <w:rFonts w:ascii="Arial" w:hAnsi="Arial" w:cs="Arial"/>
          <w:b/>
          <w:bCs/>
          <w:sz w:val="24"/>
          <w:szCs w:val="24"/>
        </w:rPr>
        <w:t>.</w:t>
      </w:r>
    </w:p>
    <w:p w14:paraId="683E2F15" w14:textId="25033777" w:rsidR="007D435F" w:rsidRPr="00504E6A" w:rsidRDefault="007D435F" w:rsidP="005F3166">
      <w:pPr>
        <w:spacing w:after="0" w:line="360" w:lineRule="auto"/>
        <w:jc w:val="both"/>
        <w:rPr>
          <w:rFonts w:ascii="Arial" w:hAnsi="Arial" w:cs="Arial"/>
          <w:b/>
          <w:bCs/>
          <w:sz w:val="24"/>
          <w:szCs w:val="24"/>
        </w:rPr>
      </w:pPr>
      <w:r w:rsidRPr="00504E6A">
        <w:rPr>
          <w:rFonts w:ascii="Arial" w:hAnsi="Arial" w:cs="Arial"/>
          <w:b/>
          <w:bCs/>
          <w:sz w:val="24"/>
          <w:szCs w:val="24"/>
        </w:rPr>
        <w:lastRenderedPageBreak/>
        <w:t>CONFLICTO DE INTERESES</w:t>
      </w:r>
    </w:p>
    <w:p w14:paraId="0D80BAB9" w14:textId="3561054F" w:rsidR="007D435F" w:rsidRDefault="007D435F" w:rsidP="005F3166">
      <w:pPr>
        <w:spacing w:after="0" w:line="360" w:lineRule="auto"/>
        <w:jc w:val="both"/>
        <w:rPr>
          <w:rFonts w:ascii="Arial" w:hAnsi="Arial" w:cs="Arial"/>
          <w:sz w:val="24"/>
          <w:szCs w:val="24"/>
        </w:rPr>
      </w:pPr>
      <w:r w:rsidRPr="00504E6A">
        <w:rPr>
          <w:rFonts w:ascii="Arial" w:hAnsi="Arial" w:cs="Arial"/>
          <w:sz w:val="24"/>
          <w:szCs w:val="24"/>
        </w:rPr>
        <w:t xml:space="preserve">Las autoras declaran no tener conflictos de </w:t>
      </w:r>
      <w:r w:rsidR="00C9311A" w:rsidRPr="00504E6A">
        <w:rPr>
          <w:rFonts w:ascii="Arial" w:hAnsi="Arial" w:cs="Arial"/>
          <w:sz w:val="24"/>
          <w:szCs w:val="24"/>
        </w:rPr>
        <w:t>intereses</w:t>
      </w:r>
      <w:r w:rsidRPr="00504E6A">
        <w:rPr>
          <w:rFonts w:ascii="Arial" w:hAnsi="Arial" w:cs="Arial"/>
          <w:sz w:val="24"/>
          <w:szCs w:val="24"/>
        </w:rPr>
        <w:t>.</w:t>
      </w:r>
    </w:p>
    <w:p w14:paraId="4E07A611" w14:textId="77777777" w:rsidR="00A9356E" w:rsidRPr="00504E6A" w:rsidRDefault="00A9356E" w:rsidP="005F3166">
      <w:pPr>
        <w:spacing w:after="0" w:line="360" w:lineRule="auto"/>
        <w:jc w:val="both"/>
        <w:rPr>
          <w:rFonts w:ascii="Arial" w:hAnsi="Arial" w:cs="Arial"/>
          <w:sz w:val="24"/>
          <w:szCs w:val="24"/>
        </w:rPr>
      </w:pPr>
    </w:p>
    <w:p w14:paraId="36868C82" w14:textId="6E7237B5" w:rsidR="002E77C8" w:rsidRPr="00504E6A" w:rsidRDefault="00083E6C" w:rsidP="005F3166">
      <w:pPr>
        <w:spacing w:after="0" w:line="360" w:lineRule="auto"/>
        <w:jc w:val="both"/>
        <w:rPr>
          <w:rFonts w:ascii="Arial" w:hAnsi="Arial" w:cs="Arial"/>
          <w:b/>
          <w:bCs/>
          <w:sz w:val="24"/>
          <w:szCs w:val="24"/>
        </w:rPr>
      </w:pPr>
      <w:r w:rsidRPr="00504E6A">
        <w:rPr>
          <w:rFonts w:ascii="Arial" w:hAnsi="Arial" w:cs="Arial"/>
          <w:b/>
          <w:bCs/>
          <w:sz w:val="24"/>
          <w:szCs w:val="24"/>
        </w:rPr>
        <w:t>FUENTES DE FINANCIAMIENTO</w:t>
      </w:r>
    </w:p>
    <w:p w14:paraId="2D4B82EB" w14:textId="7CF03C65" w:rsidR="00083E6C" w:rsidRDefault="00083E6C" w:rsidP="005F3166">
      <w:pPr>
        <w:spacing w:after="0" w:line="360" w:lineRule="auto"/>
        <w:jc w:val="both"/>
        <w:rPr>
          <w:rFonts w:ascii="Arial" w:hAnsi="Arial" w:cs="Arial"/>
          <w:sz w:val="24"/>
          <w:szCs w:val="24"/>
        </w:rPr>
      </w:pPr>
      <w:r w:rsidRPr="00504E6A">
        <w:rPr>
          <w:rFonts w:ascii="Arial" w:hAnsi="Arial" w:cs="Arial"/>
          <w:sz w:val="24"/>
          <w:szCs w:val="24"/>
        </w:rPr>
        <w:t xml:space="preserve">Autofinanciado. </w:t>
      </w:r>
    </w:p>
    <w:p w14:paraId="7EABDFD1" w14:textId="77777777" w:rsidR="00A9356E" w:rsidRPr="00504E6A" w:rsidRDefault="00A9356E" w:rsidP="005F3166">
      <w:pPr>
        <w:spacing w:after="0" w:line="360" w:lineRule="auto"/>
        <w:jc w:val="both"/>
        <w:rPr>
          <w:rFonts w:ascii="Arial" w:hAnsi="Arial" w:cs="Arial"/>
          <w:sz w:val="24"/>
          <w:szCs w:val="24"/>
        </w:rPr>
      </w:pPr>
    </w:p>
    <w:p w14:paraId="3DA69E33" w14:textId="2ED01FE7" w:rsidR="0060104B" w:rsidRPr="00504E6A" w:rsidRDefault="00D51D04" w:rsidP="005F3166">
      <w:pPr>
        <w:spacing w:after="0" w:line="360" w:lineRule="auto"/>
        <w:jc w:val="both"/>
        <w:rPr>
          <w:rFonts w:ascii="Arial" w:hAnsi="Arial" w:cs="Arial"/>
          <w:b/>
          <w:bCs/>
          <w:sz w:val="24"/>
          <w:szCs w:val="24"/>
        </w:rPr>
      </w:pPr>
      <w:r w:rsidRPr="00504E6A">
        <w:rPr>
          <w:rFonts w:ascii="Arial" w:hAnsi="Arial" w:cs="Arial"/>
          <w:b/>
          <w:bCs/>
          <w:sz w:val="24"/>
          <w:szCs w:val="24"/>
        </w:rPr>
        <w:t>REFERENCIAS BIBLIOGRÁFICAS</w:t>
      </w:r>
    </w:p>
    <w:p w14:paraId="71761636" w14:textId="05C2BA76" w:rsidR="00927C8D" w:rsidRPr="001314E5" w:rsidRDefault="00927C8D" w:rsidP="0060104B">
      <w:pPr>
        <w:pStyle w:val="Prrafodelista"/>
        <w:numPr>
          <w:ilvl w:val="0"/>
          <w:numId w:val="4"/>
        </w:numPr>
        <w:spacing w:after="0" w:line="360" w:lineRule="auto"/>
        <w:jc w:val="both"/>
        <w:rPr>
          <w:rFonts w:ascii="Arial" w:hAnsi="Arial" w:cs="Arial"/>
          <w:sz w:val="24"/>
          <w:szCs w:val="24"/>
        </w:rPr>
      </w:pPr>
      <w:r w:rsidRPr="001314E5">
        <w:rPr>
          <w:rFonts w:ascii="Arial" w:hAnsi="Arial" w:cs="Arial"/>
          <w:sz w:val="24"/>
          <w:szCs w:val="24"/>
        </w:rPr>
        <w:t>Uribe</w:t>
      </w:r>
      <w:r w:rsidR="008D0A81" w:rsidRPr="001314E5">
        <w:rPr>
          <w:rFonts w:ascii="Arial" w:hAnsi="Arial" w:cs="Arial"/>
          <w:sz w:val="24"/>
          <w:szCs w:val="24"/>
        </w:rPr>
        <w:t>-Salazar</w:t>
      </w:r>
      <w:r w:rsidRPr="001314E5">
        <w:rPr>
          <w:rFonts w:ascii="Arial" w:hAnsi="Arial" w:cs="Arial"/>
          <w:sz w:val="24"/>
          <w:szCs w:val="24"/>
        </w:rPr>
        <w:t xml:space="preserve"> J, Bedoya</w:t>
      </w:r>
      <w:r w:rsidR="008D0A81" w:rsidRPr="001314E5">
        <w:rPr>
          <w:rFonts w:ascii="Arial" w:hAnsi="Arial" w:cs="Arial"/>
          <w:sz w:val="24"/>
          <w:szCs w:val="24"/>
        </w:rPr>
        <w:t>-Carvajal</w:t>
      </w:r>
      <w:r w:rsidRPr="001314E5">
        <w:rPr>
          <w:rFonts w:ascii="Arial" w:hAnsi="Arial" w:cs="Arial"/>
          <w:sz w:val="24"/>
          <w:szCs w:val="24"/>
        </w:rPr>
        <w:t xml:space="preserve"> O, Vélez</w:t>
      </w:r>
      <w:r w:rsidR="008D0A81" w:rsidRPr="001314E5">
        <w:rPr>
          <w:rFonts w:ascii="Arial" w:hAnsi="Arial" w:cs="Arial"/>
          <w:sz w:val="24"/>
          <w:szCs w:val="24"/>
        </w:rPr>
        <w:t>-Gómez</w:t>
      </w:r>
      <w:r w:rsidRPr="001314E5">
        <w:rPr>
          <w:rFonts w:ascii="Arial" w:hAnsi="Arial" w:cs="Arial"/>
          <w:sz w:val="24"/>
          <w:szCs w:val="24"/>
        </w:rPr>
        <w:t xml:space="preserve"> D. </w:t>
      </w:r>
      <w:r w:rsidR="007159E5" w:rsidRPr="001314E5">
        <w:rPr>
          <w:rFonts w:ascii="Arial" w:hAnsi="Arial" w:cs="Arial"/>
          <w:sz w:val="24"/>
          <w:szCs w:val="24"/>
        </w:rPr>
        <w:t>Relación entre la percepción del riesgo biológico y la accidentalidad laboral en un hospital colombiano</w:t>
      </w:r>
      <w:r w:rsidR="008D0A81" w:rsidRPr="001314E5">
        <w:rPr>
          <w:rFonts w:ascii="Arial" w:hAnsi="Arial" w:cs="Arial"/>
          <w:sz w:val="24"/>
          <w:szCs w:val="24"/>
        </w:rPr>
        <w:t xml:space="preserve">, </w:t>
      </w:r>
      <w:r w:rsidRPr="001314E5">
        <w:rPr>
          <w:rFonts w:ascii="Arial" w:hAnsi="Arial" w:cs="Arial"/>
          <w:sz w:val="24"/>
          <w:szCs w:val="24"/>
        </w:rPr>
        <w:t xml:space="preserve">2019. </w:t>
      </w:r>
      <w:proofErr w:type="spellStart"/>
      <w:r w:rsidRPr="001314E5">
        <w:rPr>
          <w:rFonts w:ascii="Arial" w:hAnsi="Arial" w:cs="Arial"/>
          <w:sz w:val="24"/>
          <w:szCs w:val="24"/>
        </w:rPr>
        <w:t>Rev</w:t>
      </w:r>
      <w:proofErr w:type="spellEnd"/>
      <w:r w:rsidRPr="001314E5">
        <w:rPr>
          <w:rFonts w:ascii="Arial" w:hAnsi="Arial" w:cs="Arial"/>
          <w:sz w:val="24"/>
          <w:szCs w:val="24"/>
        </w:rPr>
        <w:t xml:space="preserve"> Politécnica</w:t>
      </w:r>
      <w:r w:rsidR="007159E5" w:rsidRPr="001314E5">
        <w:rPr>
          <w:rFonts w:ascii="Arial" w:hAnsi="Arial" w:cs="Arial"/>
          <w:sz w:val="24"/>
          <w:szCs w:val="24"/>
        </w:rPr>
        <w:t xml:space="preserve">. </w:t>
      </w:r>
      <w:r w:rsidRPr="001314E5">
        <w:rPr>
          <w:rFonts w:ascii="Arial" w:hAnsi="Arial" w:cs="Arial"/>
          <w:sz w:val="24"/>
          <w:szCs w:val="24"/>
        </w:rPr>
        <w:t>2020</w:t>
      </w:r>
      <w:r w:rsidR="007159E5" w:rsidRPr="001314E5">
        <w:rPr>
          <w:rFonts w:ascii="Arial" w:hAnsi="Arial" w:cs="Arial"/>
          <w:sz w:val="24"/>
          <w:szCs w:val="24"/>
        </w:rPr>
        <w:t>;16(32):</w:t>
      </w:r>
      <w:r w:rsidRPr="001314E5">
        <w:rPr>
          <w:rFonts w:ascii="Arial" w:hAnsi="Arial" w:cs="Arial"/>
          <w:sz w:val="24"/>
          <w:szCs w:val="24"/>
        </w:rPr>
        <w:t xml:space="preserve">56-67. </w:t>
      </w:r>
      <w:proofErr w:type="spellStart"/>
      <w:r w:rsidR="002126D8" w:rsidRPr="001314E5">
        <w:rPr>
          <w:rFonts w:ascii="Arial" w:hAnsi="Arial" w:cs="Arial"/>
          <w:sz w:val="24"/>
          <w:szCs w:val="24"/>
        </w:rPr>
        <w:t>doi</w:t>
      </w:r>
      <w:proofErr w:type="spellEnd"/>
      <w:r w:rsidRPr="001314E5">
        <w:rPr>
          <w:rFonts w:ascii="Arial" w:hAnsi="Arial" w:cs="Arial"/>
          <w:sz w:val="24"/>
          <w:szCs w:val="24"/>
        </w:rPr>
        <w:t xml:space="preserve">: </w:t>
      </w:r>
      <w:r w:rsidR="001314E5" w:rsidRPr="001314E5">
        <w:rPr>
          <w:rFonts w:ascii="Arial" w:hAnsi="Arial" w:cs="Arial"/>
          <w:sz w:val="24"/>
          <w:szCs w:val="24"/>
        </w:rPr>
        <w:t>10.33571/rpolitec.v16n32a5</w:t>
      </w:r>
    </w:p>
    <w:p w14:paraId="5BBADFC6" w14:textId="0B47CA05" w:rsidR="0060104B" w:rsidRPr="001314E5" w:rsidRDefault="007159E5" w:rsidP="001314E5">
      <w:pPr>
        <w:pStyle w:val="Prrafodelista"/>
        <w:numPr>
          <w:ilvl w:val="0"/>
          <w:numId w:val="4"/>
        </w:numPr>
        <w:spacing w:after="0" w:line="360" w:lineRule="auto"/>
        <w:jc w:val="both"/>
        <w:rPr>
          <w:rFonts w:ascii="Arial" w:hAnsi="Arial" w:cs="Arial"/>
          <w:sz w:val="24"/>
          <w:szCs w:val="24"/>
        </w:rPr>
      </w:pPr>
      <w:r w:rsidRPr="001314E5">
        <w:rPr>
          <w:rFonts w:ascii="Arial" w:hAnsi="Arial" w:cs="Arial"/>
          <w:sz w:val="24"/>
          <w:szCs w:val="24"/>
          <w:lang w:val="es-ES"/>
        </w:rPr>
        <w:t xml:space="preserve">Quintero-Ramírez N, Campo-Torregrosa Y, Toncel Y, </w:t>
      </w:r>
      <w:r w:rsidR="001314E5" w:rsidRPr="001314E5">
        <w:rPr>
          <w:rFonts w:ascii="Arial" w:hAnsi="Arial" w:cs="Arial"/>
          <w:sz w:val="24"/>
          <w:szCs w:val="24"/>
          <w:lang w:val="es-ES"/>
        </w:rPr>
        <w:t xml:space="preserve">Pérez-Amaya O, Sánchez García Y, Puello-Villoria Y, </w:t>
      </w:r>
      <w:r w:rsidRPr="001314E5">
        <w:rPr>
          <w:rFonts w:ascii="Arial" w:hAnsi="Arial" w:cs="Arial"/>
          <w:sz w:val="24"/>
          <w:szCs w:val="24"/>
          <w:lang w:val="es-ES"/>
        </w:rPr>
        <w:t xml:space="preserve">et al. </w:t>
      </w:r>
      <w:r w:rsidR="00927C8D" w:rsidRPr="001314E5">
        <w:rPr>
          <w:rFonts w:ascii="Arial" w:hAnsi="Arial" w:cs="Arial"/>
          <w:sz w:val="24"/>
          <w:szCs w:val="24"/>
          <w:lang w:val="es-ES"/>
        </w:rPr>
        <w:t xml:space="preserve">Estrategias para el control de los riesgos biológicos y accidentabilidad en el personal asistencial y administrativo en una clínica de tercer nivel de Santa Marta (Colombia). </w:t>
      </w:r>
      <w:r w:rsidR="001314E5" w:rsidRPr="001314E5">
        <w:rPr>
          <w:rFonts w:ascii="Arial" w:hAnsi="Arial" w:cs="Arial"/>
          <w:sz w:val="24"/>
          <w:szCs w:val="24"/>
          <w:lang w:val="es-ES"/>
        </w:rPr>
        <w:t xml:space="preserve"> </w:t>
      </w:r>
      <w:r w:rsidR="00927C8D" w:rsidRPr="001314E5">
        <w:rPr>
          <w:rFonts w:ascii="Arial" w:hAnsi="Arial" w:cs="Arial"/>
          <w:sz w:val="24"/>
          <w:szCs w:val="24"/>
        </w:rPr>
        <w:t xml:space="preserve">Salud, Barranquilla. </w:t>
      </w:r>
      <w:r w:rsidR="00E602F9" w:rsidRPr="001314E5">
        <w:rPr>
          <w:rFonts w:ascii="Arial" w:hAnsi="Arial" w:cs="Arial"/>
          <w:sz w:val="24"/>
          <w:szCs w:val="24"/>
        </w:rPr>
        <w:t>2021; 37(2)</w:t>
      </w:r>
      <w:r w:rsidR="00927C8D" w:rsidRPr="001314E5">
        <w:rPr>
          <w:rFonts w:ascii="Arial" w:hAnsi="Arial" w:cs="Arial"/>
          <w:sz w:val="24"/>
          <w:szCs w:val="24"/>
        </w:rPr>
        <w:t xml:space="preserve">: 285-301. </w:t>
      </w:r>
      <w:proofErr w:type="spellStart"/>
      <w:r w:rsidR="0018251C" w:rsidRPr="001314E5">
        <w:rPr>
          <w:rFonts w:ascii="Arial" w:hAnsi="Arial" w:cs="Arial"/>
          <w:sz w:val="24"/>
          <w:szCs w:val="24"/>
        </w:rPr>
        <w:t>doi</w:t>
      </w:r>
      <w:proofErr w:type="spellEnd"/>
      <w:r w:rsidR="0060104B" w:rsidRPr="001314E5">
        <w:rPr>
          <w:rFonts w:ascii="Arial" w:hAnsi="Arial" w:cs="Arial"/>
          <w:sz w:val="24"/>
          <w:szCs w:val="24"/>
        </w:rPr>
        <w:t xml:space="preserve">: </w:t>
      </w:r>
      <w:hyperlink r:id="rId8" w:history="1">
        <w:r w:rsidR="0060104B" w:rsidRPr="001314E5">
          <w:rPr>
            <w:rStyle w:val="Hipervnculo"/>
            <w:rFonts w:ascii="Arial" w:hAnsi="Arial" w:cs="Arial"/>
            <w:color w:val="auto"/>
            <w:sz w:val="24"/>
            <w:szCs w:val="24"/>
            <w:u w:val="none"/>
          </w:rPr>
          <w:t>10.14482/sun.37.2.616.071</w:t>
        </w:r>
      </w:hyperlink>
    </w:p>
    <w:p w14:paraId="0121A3AD" w14:textId="3645D009" w:rsidR="00882A19" w:rsidRPr="0060104B" w:rsidRDefault="006049D8" w:rsidP="0060104B">
      <w:pPr>
        <w:pStyle w:val="Prrafodelista"/>
        <w:numPr>
          <w:ilvl w:val="0"/>
          <w:numId w:val="4"/>
        </w:numPr>
        <w:spacing w:line="360" w:lineRule="auto"/>
        <w:jc w:val="both"/>
        <w:rPr>
          <w:rFonts w:ascii="Arial" w:hAnsi="Arial" w:cs="Arial"/>
          <w:sz w:val="24"/>
          <w:szCs w:val="24"/>
        </w:rPr>
      </w:pPr>
      <w:r w:rsidRPr="0060104B">
        <w:rPr>
          <w:rFonts w:ascii="Arial" w:hAnsi="Arial" w:cs="Arial"/>
          <w:sz w:val="24"/>
          <w:szCs w:val="24"/>
        </w:rPr>
        <w:t xml:space="preserve">Arias García A. Riesgo biológico. </w:t>
      </w:r>
      <w:proofErr w:type="spellStart"/>
      <w:r w:rsidRPr="0060104B">
        <w:rPr>
          <w:rFonts w:ascii="Arial" w:hAnsi="Arial" w:cs="Arial"/>
          <w:sz w:val="24"/>
          <w:szCs w:val="24"/>
        </w:rPr>
        <w:t>Ocronos</w:t>
      </w:r>
      <w:proofErr w:type="spellEnd"/>
      <w:r w:rsidRPr="0060104B">
        <w:rPr>
          <w:rFonts w:ascii="Arial" w:hAnsi="Arial" w:cs="Arial"/>
          <w:sz w:val="24"/>
          <w:szCs w:val="24"/>
        </w:rPr>
        <w:t xml:space="preserve">. 2021;4(12):190. </w:t>
      </w:r>
      <w:r w:rsidR="00882A19" w:rsidRPr="0060104B">
        <w:rPr>
          <w:rFonts w:ascii="Arial" w:hAnsi="Arial" w:cs="Arial"/>
          <w:sz w:val="24"/>
          <w:szCs w:val="24"/>
        </w:rPr>
        <w:t xml:space="preserve">Disponible en: </w:t>
      </w:r>
      <w:r w:rsidR="001314E5" w:rsidRPr="001314E5">
        <w:rPr>
          <w:rFonts w:ascii="Arial" w:hAnsi="Arial" w:cs="Arial"/>
          <w:sz w:val="24"/>
          <w:szCs w:val="24"/>
        </w:rPr>
        <w:t>https://revistamedica.com/riesgo-biologico/</w:t>
      </w:r>
    </w:p>
    <w:p w14:paraId="791CCF82" w14:textId="06E1956D" w:rsidR="006049D8" w:rsidRPr="00C0601C" w:rsidRDefault="00882A19" w:rsidP="0060104B">
      <w:pPr>
        <w:pStyle w:val="Prrafodelista"/>
        <w:numPr>
          <w:ilvl w:val="0"/>
          <w:numId w:val="4"/>
        </w:numPr>
        <w:spacing w:line="360" w:lineRule="auto"/>
        <w:jc w:val="both"/>
        <w:rPr>
          <w:rFonts w:ascii="Arial" w:hAnsi="Arial" w:cs="Arial"/>
          <w:sz w:val="24"/>
          <w:szCs w:val="24"/>
        </w:rPr>
      </w:pPr>
      <w:r w:rsidRPr="00C0601C">
        <w:rPr>
          <w:rFonts w:ascii="Arial" w:hAnsi="Arial" w:cs="Arial"/>
          <w:sz w:val="24"/>
          <w:szCs w:val="24"/>
          <w:lang w:val="en-US"/>
        </w:rPr>
        <w:t xml:space="preserve">Mukesh M, Swapnil P, </w:t>
      </w:r>
      <w:proofErr w:type="spellStart"/>
      <w:r w:rsidRPr="00C0601C">
        <w:rPr>
          <w:rFonts w:ascii="Arial" w:hAnsi="Arial" w:cs="Arial"/>
          <w:sz w:val="24"/>
          <w:szCs w:val="24"/>
          <w:lang w:val="en-US"/>
        </w:rPr>
        <w:t>Barupal</w:t>
      </w:r>
      <w:proofErr w:type="spellEnd"/>
      <w:r w:rsidRPr="00C0601C">
        <w:rPr>
          <w:rFonts w:ascii="Arial" w:hAnsi="Arial" w:cs="Arial"/>
          <w:sz w:val="24"/>
          <w:szCs w:val="24"/>
          <w:lang w:val="en-US"/>
        </w:rPr>
        <w:t xml:space="preserve"> T, Sharma K. A Review on Infectious Pathogens and Mode of Transmission. Journal Plant </w:t>
      </w:r>
      <w:proofErr w:type="spellStart"/>
      <w:r w:rsidRPr="00C0601C">
        <w:rPr>
          <w:rFonts w:ascii="Arial" w:hAnsi="Arial" w:cs="Arial"/>
          <w:sz w:val="24"/>
          <w:szCs w:val="24"/>
          <w:lang w:val="en-US"/>
        </w:rPr>
        <w:t>Pathol</w:t>
      </w:r>
      <w:proofErr w:type="spellEnd"/>
      <w:r w:rsidRPr="00C0601C">
        <w:rPr>
          <w:rFonts w:ascii="Arial" w:hAnsi="Arial" w:cs="Arial"/>
          <w:sz w:val="24"/>
          <w:szCs w:val="24"/>
          <w:lang w:val="en-US"/>
        </w:rPr>
        <w:t xml:space="preserve"> Microbiol;</w:t>
      </w:r>
      <w:r w:rsidR="00AF6CAE" w:rsidRPr="00C0601C">
        <w:rPr>
          <w:rFonts w:ascii="Arial" w:hAnsi="Arial" w:cs="Arial"/>
          <w:sz w:val="24"/>
          <w:szCs w:val="24"/>
          <w:lang w:val="en-US"/>
        </w:rPr>
        <w:t xml:space="preserve"> 2019</w:t>
      </w:r>
      <w:r w:rsidR="006049D8" w:rsidRPr="00C0601C">
        <w:rPr>
          <w:rFonts w:ascii="Arial" w:hAnsi="Arial" w:cs="Arial"/>
          <w:sz w:val="24"/>
          <w:szCs w:val="24"/>
          <w:lang w:val="en-US"/>
        </w:rPr>
        <w:t>;</w:t>
      </w:r>
      <w:r w:rsidRPr="00C0601C">
        <w:rPr>
          <w:rFonts w:ascii="Arial" w:hAnsi="Arial" w:cs="Arial"/>
          <w:sz w:val="24"/>
          <w:szCs w:val="24"/>
          <w:lang w:val="en-US"/>
        </w:rPr>
        <w:t xml:space="preserve">10(1):1-4. </w:t>
      </w:r>
      <w:proofErr w:type="spellStart"/>
      <w:r w:rsidR="001314E5" w:rsidRPr="00C0601C">
        <w:rPr>
          <w:rFonts w:ascii="Arial" w:hAnsi="Arial" w:cs="Arial"/>
          <w:sz w:val="24"/>
          <w:szCs w:val="24"/>
        </w:rPr>
        <w:t>doi</w:t>
      </w:r>
      <w:proofErr w:type="spellEnd"/>
      <w:r w:rsidR="00AF6CAE" w:rsidRPr="00C0601C">
        <w:rPr>
          <w:rFonts w:ascii="Arial" w:hAnsi="Arial" w:cs="Arial"/>
          <w:sz w:val="24"/>
          <w:szCs w:val="24"/>
        </w:rPr>
        <w:t>:</w:t>
      </w:r>
      <w:r w:rsidR="006049D8" w:rsidRPr="00C0601C">
        <w:rPr>
          <w:rFonts w:ascii="Arial" w:hAnsi="Arial" w:cs="Arial"/>
          <w:sz w:val="24"/>
          <w:szCs w:val="24"/>
        </w:rPr>
        <w:t xml:space="preserve"> </w:t>
      </w:r>
      <w:hyperlink r:id="rId9" w:history="1">
        <w:r w:rsidR="006049D8" w:rsidRPr="00C0601C">
          <w:rPr>
            <w:rStyle w:val="Hipervnculo"/>
            <w:rFonts w:ascii="Arial" w:hAnsi="Arial" w:cs="Arial"/>
            <w:color w:val="auto"/>
            <w:sz w:val="24"/>
            <w:szCs w:val="24"/>
            <w:u w:val="none"/>
          </w:rPr>
          <w:t>10.4172/2157-7471.1000472</w:t>
        </w:r>
      </w:hyperlink>
    </w:p>
    <w:p w14:paraId="086B9604" w14:textId="2EE306FD" w:rsidR="000F481F" w:rsidRPr="00C0601C" w:rsidRDefault="000F481F" w:rsidP="0060104B">
      <w:pPr>
        <w:pStyle w:val="Prrafodelista"/>
        <w:numPr>
          <w:ilvl w:val="0"/>
          <w:numId w:val="4"/>
        </w:numPr>
        <w:spacing w:line="360" w:lineRule="auto"/>
        <w:jc w:val="both"/>
        <w:rPr>
          <w:rFonts w:ascii="Arial" w:hAnsi="Arial" w:cs="Arial"/>
          <w:sz w:val="24"/>
          <w:szCs w:val="24"/>
        </w:rPr>
      </w:pPr>
      <w:r w:rsidRPr="00C0601C">
        <w:rPr>
          <w:rFonts w:ascii="Arial" w:hAnsi="Arial" w:cs="Arial"/>
          <w:sz w:val="24"/>
          <w:szCs w:val="24"/>
        </w:rPr>
        <w:t xml:space="preserve">Arenas-Sánchez A, Pinzón-Amaya A. Asociación entre los rasgos de personalidad y la ocurrencia de accidentes de trabajo de riesgo biológico del personal de enfermería en el Hospital Universitario de Santander (HUS): estudio de casos y controles. </w:t>
      </w:r>
      <w:proofErr w:type="spellStart"/>
      <w:r w:rsidRPr="00C0601C">
        <w:rPr>
          <w:rFonts w:ascii="Arial" w:hAnsi="Arial" w:cs="Arial"/>
          <w:sz w:val="24"/>
          <w:szCs w:val="24"/>
        </w:rPr>
        <w:t>MedUNA</w:t>
      </w:r>
      <w:r w:rsidR="006049D8" w:rsidRPr="00C0601C">
        <w:rPr>
          <w:rFonts w:ascii="Arial" w:hAnsi="Arial" w:cs="Arial"/>
          <w:sz w:val="24"/>
          <w:szCs w:val="24"/>
        </w:rPr>
        <w:t>B</w:t>
      </w:r>
      <w:proofErr w:type="spellEnd"/>
      <w:r w:rsidR="006049D8" w:rsidRPr="00C0601C">
        <w:rPr>
          <w:rFonts w:ascii="Arial" w:hAnsi="Arial" w:cs="Arial"/>
          <w:sz w:val="24"/>
          <w:szCs w:val="24"/>
        </w:rPr>
        <w:t xml:space="preserve">. </w:t>
      </w:r>
      <w:r w:rsidRPr="00C0601C">
        <w:rPr>
          <w:rFonts w:ascii="Arial" w:hAnsi="Arial" w:cs="Arial"/>
          <w:sz w:val="24"/>
          <w:szCs w:val="24"/>
        </w:rPr>
        <w:t xml:space="preserve">2021. 24(2):220-32. </w:t>
      </w:r>
      <w:proofErr w:type="spellStart"/>
      <w:r w:rsidR="001314E5" w:rsidRPr="00C0601C">
        <w:rPr>
          <w:rFonts w:ascii="Arial" w:hAnsi="Arial" w:cs="Arial"/>
          <w:sz w:val="24"/>
          <w:szCs w:val="24"/>
        </w:rPr>
        <w:t>doi</w:t>
      </w:r>
      <w:proofErr w:type="spellEnd"/>
      <w:r w:rsidR="006049D8" w:rsidRPr="00C0601C">
        <w:rPr>
          <w:rFonts w:ascii="Arial" w:hAnsi="Arial" w:cs="Arial"/>
          <w:sz w:val="24"/>
          <w:szCs w:val="24"/>
        </w:rPr>
        <w:t>:</w:t>
      </w:r>
      <w:r w:rsidR="006049D8" w:rsidRPr="00C0601C">
        <w:rPr>
          <w:rFonts w:ascii="Arial" w:hAnsi="Arial" w:cs="Arial"/>
          <w:b/>
          <w:bCs/>
          <w:sz w:val="24"/>
          <w:szCs w:val="24"/>
        </w:rPr>
        <w:t> </w:t>
      </w:r>
      <w:hyperlink r:id="rId10" w:history="1">
        <w:r w:rsidR="006049D8" w:rsidRPr="00C0601C">
          <w:rPr>
            <w:rStyle w:val="Hipervnculo"/>
            <w:rFonts w:ascii="Arial" w:hAnsi="Arial" w:cs="Arial"/>
            <w:color w:val="auto"/>
            <w:sz w:val="24"/>
            <w:szCs w:val="24"/>
            <w:u w:val="none"/>
          </w:rPr>
          <w:t>10.29375/01237047.3981</w:t>
        </w:r>
      </w:hyperlink>
    </w:p>
    <w:p w14:paraId="39E6CF31" w14:textId="566980CD" w:rsidR="000F481F" w:rsidRPr="00C0601C" w:rsidRDefault="000F481F" w:rsidP="0060104B">
      <w:pPr>
        <w:pStyle w:val="Prrafodelista"/>
        <w:numPr>
          <w:ilvl w:val="0"/>
          <w:numId w:val="4"/>
        </w:numPr>
        <w:spacing w:line="360" w:lineRule="auto"/>
        <w:jc w:val="both"/>
        <w:rPr>
          <w:rFonts w:ascii="Arial" w:hAnsi="Arial" w:cs="Arial"/>
          <w:sz w:val="24"/>
          <w:szCs w:val="24"/>
        </w:rPr>
      </w:pPr>
      <w:r w:rsidRPr="00C0601C">
        <w:rPr>
          <w:rFonts w:ascii="Arial" w:hAnsi="Arial" w:cs="Arial"/>
          <w:sz w:val="24"/>
          <w:szCs w:val="24"/>
        </w:rPr>
        <w:t xml:space="preserve">Castro-Tigua J, Pita-Pincay C, Durán-Pincay Y. Riesgo laboral y bioseguridad aplicado en el personal de salud. </w:t>
      </w:r>
      <w:proofErr w:type="spellStart"/>
      <w:r w:rsidRPr="00C0601C">
        <w:rPr>
          <w:rFonts w:ascii="Arial" w:hAnsi="Arial" w:cs="Arial"/>
          <w:sz w:val="24"/>
          <w:szCs w:val="24"/>
        </w:rPr>
        <w:t>MQRInvestigar</w:t>
      </w:r>
      <w:proofErr w:type="spellEnd"/>
      <w:r w:rsidRPr="00C0601C">
        <w:rPr>
          <w:rFonts w:ascii="Arial" w:hAnsi="Arial" w:cs="Arial"/>
          <w:sz w:val="24"/>
          <w:szCs w:val="24"/>
        </w:rPr>
        <w:t xml:space="preserve">. 2023;7(3):63-75. </w:t>
      </w:r>
      <w:proofErr w:type="spellStart"/>
      <w:r w:rsidR="001314E5" w:rsidRPr="00C0601C">
        <w:rPr>
          <w:rFonts w:ascii="Arial" w:hAnsi="Arial" w:cs="Arial"/>
          <w:sz w:val="24"/>
          <w:szCs w:val="24"/>
        </w:rPr>
        <w:t>doi</w:t>
      </w:r>
      <w:proofErr w:type="spellEnd"/>
      <w:r w:rsidR="00BD1003" w:rsidRPr="00C0601C">
        <w:rPr>
          <w:rFonts w:ascii="Arial" w:hAnsi="Arial" w:cs="Arial"/>
          <w:sz w:val="24"/>
          <w:szCs w:val="24"/>
        </w:rPr>
        <w:t xml:space="preserve">: </w:t>
      </w:r>
      <w:hyperlink r:id="rId11" w:history="1">
        <w:r w:rsidR="00BD1003" w:rsidRPr="00C0601C">
          <w:rPr>
            <w:rStyle w:val="Hipervnculo"/>
            <w:rFonts w:ascii="Arial" w:hAnsi="Arial" w:cs="Arial"/>
            <w:color w:val="auto"/>
            <w:sz w:val="24"/>
            <w:szCs w:val="24"/>
            <w:u w:val="none"/>
          </w:rPr>
          <w:t>10.56048/MQR20225.7.3.2023.63-75</w:t>
        </w:r>
      </w:hyperlink>
    </w:p>
    <w:p w14:paraId="1D15903C" w14:textId="74442D48" w:rsidR="00882A19" w:rsidRPr="00C0601C" w:rsidRDefault="00601398" w:rsidP="00601398">
      <w:pPr>
        <w:pStyle w:val="Prrafodelista"/>
        <w:numPr>
          <w:ilvl w:val="0"/>
          <w:numId w:val="4"/>
        </w:numPr>
        <w:spacing w:line="360" w:lineRule="auto"/>
        <w:jc w:val="both"/>
        <w:rPr>
          <w:rFonts w:ascii="Arial" w:hAnsi="Arial" w:cs="Arial"/>
          <w:sz w:val="24"/>
          <w:szCs w:val="24"/>
        </w:rPr>
      </w:pPr>
      <w:proofErr w:type="spellStart"/>
      <w:r w:rsidRPr="00C0601C">
        <w:rPr>
          <w:rFonts w:ascii="Arial" w:hAnsi="Arial" w:cs="Arial"/>
          <w:sz w:val="24"/>
          <w:szCs w:val="24"/>
        </w:rPr>
        <w:t>Gazzo</w:t>
      </w:r>
      <w:proofErr w:type="spellEnd"/>
      <w:r w:rsidRPr="00C0601C">
        <w:rPr>
          <w:rFonts w:ascii="Arial" w:hAnsi="Arial" w:cs="Arial"/>
          <w:sz w:val="24"/>
          <w:szCs w:val="24"/>
        </w:rPr>
        <w:t xml:space="preserve"> C, </w:t>
      </w:r>
      <w:r w:rsidR="00882A19" w:rsidRPr="00C0601C">
        <w:rPr>
          <w:rFonts w:ascii="Arial" w:hAnsi="Arial" w:cs="Arial"/>
          <w:sz w:val="24"/>
          <w:szCs w:val="24"/>
        </w:rPr>
        <w:t>Casquero</w:t>
      </w:r>
      <w:r w:rsidRPr="00C0601C">
        <w:rPr>
          <w:rFonts w:ascii="Arial" w:hAnsi="Arial" w:cs="Arial"/>
          <w:sz w:val="24"/>
          <w:szCs w:val="24"/>
        </w:rPr>
        <w:t xml:space="preserve"> </w:t>
      </w:r>
      <w:r w:rsidR="00882A19" w:rsidRPr="00C0601C">
        <w:rPr>
          <w:rFonts w:ascii="Arial" w:hAnsi="Arial" w:cs="Arial"/>
          <w:sz w:val="24"/>
          <w:szCs w:val="24"/>
        </w:rPr>
        <w:t xml:space="preserve">J. Clasificación de microorganismos que se manipulan en el Centro Nacional de Salud Pública del Instituto Nacional de Salud en grupos de riesgo según criterios de bioseguridad y </w:t>
      </w:r>
      <w:proofErr w:type="spellStart"/>
      <w:r w:rsidR="00882A19" w:rsidRPr="00C0601C">
        <w:rPr>
          <w:rFonts w:ascii="Arial" w:hAnsi="Arial" w:cs="Arial"/>
          <w:sz w:val="24"/>
          <w:szCs w:val="24"/>
        </w:rPr>
        <w:t>biocustodia</w:t>
      </w:r>
      <w:proofErr w:type="spellEnd"/>
      <w:r w:rsidR="00882A19" w:rsidRPr="00C0601C">
        <w:rPr>
          <w:rFonts w:ascii="Arial" w:hAnsi="Arial" w:cs="Arial"/>
          <w:sz w:val="24"/>
          <w:szCs w:val="24"/>
        </w:rPr>
        <w:t xml:space="preserve">. Bol </w:t>
      </w:r>
      <w:proofErr w:type="spellStart"/>
      <w:r w:rsidR="00882A19" w:rsidRPr="00C0601C">
        <w:rPr>
          <w:rFonts w:ascii="Arial" w:hAnsi="Arial" w:cs="Arial"/>
          <w:sz w:val="24"/>
          <w:szCs w:val="24"/>
        </w:rPr>
        <w:t>Inst</w:t>
      </w:r>
      <w:proofErr w:type="spellEnd"/>
      <w:r w:rsidR="00882A19" w:rsidRPr="00C0601C">
        <w:rPr>
          <w:rFonts w:ascii="Arial" w:hAnsi="Arial" w:cs="Arial"/>
          <w:sz w:val="24"/>
          <w:szCs w:val="24"/>
        </w:rPr>
        <w:t xml:space="preserve"> </w:t>
      </w:r>
      <w:proofErr w:type="spellStart"/>
      <w:r w:rsidR="00882A19" w:rsidRPr="00C0601C">
        <w:rPr>
          <w:rFonts w:ascii="Arial" w:hAnsi="Arial" w:cs="Arial"/>
          <w:sz w:val="24"/>
          <w:szCs w:val="24"/>
        </w:rPr>
        <w:t>Nac</w:t>
      </w:r>
      <w:proofErr w:type="spellEnd"/>
      <w:r w:rsidR="00882A19" w:rsidRPr="00C0601C">
        <w:rPr>
          <w:rFonts w:ascii="Arial" w:hAnsi="Arial" w:cs="Arial"/>
          <w:sz w:val="24"/>
          <w:szCs w:val="24"/>
        </w:rPr>
        <w:t xml:space="preserve"> Salud. Disponible en: </w:t>
      </w:r>
      <w:r w:rsidRPr="00C0601C">
        <w:rPr>
          <w:rFonts w:ascii="Arial" w:hAnsi="Arial" w:cs="Arial"/>
          <w:sz w:val="24"/>
          <w:szCs w:val="24"/>
        </w:rPr>
        <w:t>https://repositorio.ins.gob.pe/handle/INS/1479</w:t>
      </w:r>
    </w:p>
    <w:p w14:paraId="4101A59B" w14:textId="5F3EC70E" w:rsidR="00927C8D" w:rsidRPr="00C0601C" w:rsidRDefault="00927C8D" w:rsidP="0060104B">
      <w:pPr>
        <w:pStyle w:val="Prrafodelista"/>
        <w:numPr>
          <w:ilvl w:val="0"/>
          <w:numId w:val="4"/>
        </w:numPr>
        <w:spacing w:line="360" w:lineRule="auto"/>
        <w:jc w:val="both"/>
        <w:rPr>
          <w:rFonts w:ascii="Arial" w:hAnsi="Arial" w:cs="Arial"/>
          <w:sz w:val="24"/>
          <w:szCs w:val="24"/>
        </w:rPr>
      </w:pPr>
      <w:r w:rsidRPr="00C0601C">
        <w:rPr>
          <w:rFonts w:ascii="Arial" w:hAnsi="Arial" w:cs="Arial"/>
          <w:sz w:val="24"/>
          <w:szCs w:val="24"/>
        </w:rPr>
        <w:lastRenderedPageBreak/>
        <w:t>Hernández P, Ordoñez C, Saavedra</w:t>
      </w:r>
      <w:r w:rsidR="00BD1003" w:rsidRPr="00C0601C">
        <w:rPr>
          <w:rFonts w:ascii="Arial" w:hAnsi="Arial" w:cs="Arial"/>
          <w:sz w:val="24"/>
          <w:szCs w:val="24"/>
        </w:rPr>
        <w:t xml:space="preserve"> </w:t>
      </w:r>
      <w:r w:rsidRPr="00C0601C">
        <w:rPr>
          <w:rFonts w:ascii="Arial" w:hAnsi="Arial" w:cs="Arial"/>
          <w:sz w:val="24"/>
          <w:szCs w:val="24"/>
        </w:rPr>
        <w:t>L, Ordoñez-Mora</w:t>
      </w:r>
      <w:r w:rsidR="00BD1003" w:rsidRPr="00C0601C">
        <w:rPr>
          <w:rFonts w:ascii="Arial" w:hAnsi="Arial" w:cs="Arial"/>
          <w:sz w:val="24"/>
          <w:szCs w:val="24"/>
        </w:rPr>
        <w:t xml:space="preserve"> L</w:t>
      </w:r>
      <w:r w:rsidRPr="00C0601C">
        <w:rPr>
          <w:rFonts w:ascii="Arial" w:hAnsi="Arial" w:cs="Arial"/>
          <w:sz w:val="24"/>
          <w:szCs w:val="24"/>
        </w:rPr>
        <w:t>. Experiencias de profesionales de la salud con accidentes biológicos en una Unidad de Cuidados Intensivos</w:t>
      </w:r>
      <w:r w:rsidR="00BD1003" w:rsidRPr="00C0601C">
        <w:rPr>
          <w:rFonts w:ascii="Arial" w:hAnsi="Arial" w:cs="Arial"/>
          <w:sz w:val="24"/>
          <w:szCs w:val="24"/>
        </w:rPr>
        <w:t>.</w:t>
      </w:r>
      <w:r w:rsidRPr="00C0601C">
        <w:rPr>
          <w:rFonts w:ascii="Arial" w:hAnsi="Arial" w:cs="Arial"/>
          <w:sz w:val="24"/>
          <w:szCs w:val="24"/>
        </w:rPr>
        <w:t xml:space="preserve"> </w:t>
      </w:r>
      <w:proofErr w:type="spellStart"/>
      <w:r w:rsidR="006C75F4" w:rsidRPr="00C0601C">
        <w:rPr>
          <w:rFonts w:ascii="Arial" w:hAnsi="Arial" w:cs="Arial"/>
          <w:sz w:val="24"/>
          <w:szCs w:val="24"/>
        </w:rPr>
        <w:t>Rev</w:t>
      </w:r>
      <w:proofErr w:type="spellEnd"/>
      <w:r w:rsidR="006C75F4" w:rsidRPr="00C0601C">
        <w:rPr>
          <w:rFonts w:ascii="Arial" w:hAnsi="Arial" w:cs="Arial"/>
          <w:sz w:val="24"/>
          <w:szCs w:val="24"/>
        </w:rPr>
        <w:t xml:space="preserve"> </w:t>
      </w:r>
      <w:proofErr w:type="spellStart"/>
      <w:r w:rsidR="006C75F4" w:rsidRPr="00C0601C">
        <w:rPr>
          <w:rFonts w:ascii="Arial" w:hAnsi="Arial" w:cs="Arial"/>
          <w:sz w:val="24"/>
          <w:szCs w:val="24"/>
        </w:rPr>
        <w:t>Esp</w:t>
      </w:r>
      <w:proofErr w:type="spellEnd"/>
      <w:r w:rsidR="006C75F4" w:rsidRPr="00C0601C">
        <w:rPr>
          <w:rFonts w:ascii="Arial" w:hAnsi="Arial" w:cs="Arial"/>
          <w:sz w:val="24"/>
          <w:szCs w:val="24"/>
        </w:rPr>
        <w:t xml:space="preserve"> Salud Publica. 2023;97:e202301005. </w:t>
      </w:r>
      <w:r w:rsidRPr="00C0601C">
        <w:rPr>
          <w:rFonts w:ascii="Arial" w:hAnsi="Arial" w:cs="Arial"/>
          <w:sz w:val="24"/>
          <w:szCs w:val="24"/>
        </w:rPr>
        <w:t xml:space="preserve">Disponible en: </w:t>
      </w:r>
      <w:hyperlink r:id="rId12" w:history="1">
        <w:r w:rsidRPr="00C0601C">
          <w:rPr>
            <w:rStyle w:val="Hipervnculo"/>
            <w:rFonts w:ascii="Arial" w:hAnsi="Arial" w:cs="Arial"/>
            <w:color w:val="auto"/>
            <w:sz w:val="24"/>
            <w:szCs w:val="24"/>
            <w:u w:val="none"/>
          </w:rPr>
          <w:t>https://www.ncbi.nlm.nih.gov/pmc/articles/PMC10541243/</w:t>
        </w:r>
      </w:hyperlink>
      <w:r w:rsidRPr="00C0601C">
        <w:rPr>
          <w:rFonts w:ascii="Arial" w:hAnsi="Arial" w:cs="Arial"/>
          <w:sz w:val="24"/>
          <w:szCs w:val="24"/>
        </w:rPr>
        <w:t xml:space="preserve"> </w:t>
      </w:r>
      <w:r w:rsidR="00FE13F8" w:rsidRPr="00C0601C">
        <w:rPr>
          <w:rFonts w:ascii="Arial" w:hAnsi="Arial" w:cs="Arial"/>
          <w:sz w:val="24"/>
          <w:szCs w:val="24"/>
        </w:rPr>
        <w:t xml:space="preserve"> </w:t>
      </w:r>
    </w:p>
    <w:p w14:paraId="0C4EAEA7" w14:textId="5BC2FFF8" w:rsidR="00555DE5" w:rsidRPr="00C0601C" w:rsidRDefault="005A334E" w:rsidP="0060104B">
      <w:pPr>
        <w:pStyle w:val="Prrafodelista"/>
        <w:numPr>
          <w:ilvl w:val="0"/>
          <w:numId w:val="4"/>
        </w:numPr>
        <w:spacing w:after="0" w:line="360" w:lineRule="auto"/>
        <w:jc w:val="both"/>
        <w:rPr>
          <w:rFonts w:ascii="Arial" w:hAnsi="Arial" w:cs="Arial"/>
          <w:sz w:val="24"/>
          <w:szCs w:val="24"/>
        </w:rPr>
      </w:pPr>
      <w:r w:rsidRPr="00C0601C">
        <w:rPr>
          <w:rFonts w:ascii="Arial" w:hAnsi="Arial" w:cs="Arial"/>
          <w:sz w:val="24"/>
          <w:szCs w:val="24"/>
        </w:rPr>
        <w:t>Lara</w:t>
      </w:r>
      <w:r w:rsidR="00D3334F" w:rsidRPr="00C0601C">
        <w:rPr>
          <w:rFonts w:ascii="Arial" w:hAnsi="Arial" w:cs="Arial"/>
          <w:sz w:val="24"/>
          <w:szCs w:val="24"/>
        </w:rPr>
        <w:t xml:space="preserve"> </w:t>
      </w:r>
      <w:r w:rsidRPr="00C0601C">
        <w:rPr>
          <w:rFonts w:ascii="Arial" w:hAnsi="Arial" w:cs="Arial"/>
          <w:sz w:val="24"/>
          <w:szCs w:val="24"/>
        </w:rPr>
        <w:t>J</w:t>
      </w:r>
      <w:r w:rsidR="00555DE5" w:rsidRPr="00C0601C">
        <w:rPr>
          <w:rFonts w:ascii="Arial" w:hAnsi="Arial" w:cs="Arial"/>
          <w:sz w:val="24"/>
          <w:szCs w:val="24"/>
        </w:rPr>
        <w:t xml:space="preserve">. Caracterización del riesgo biológico por accidentes laborales en el personal de salud de un centro ambulatorio en Guayaquil-Ecuador. </w:t>
      </w:r>
      <w:proofErr w:type="spellStart"/>
      <w:r w:rsidR="00555DE5" w:rsidRPr="00C0601C">
        <w:rPr>
          <w:rFonts w:ascii="Arial" w:hAnsi="Arial" w:cs="Arial"/>
          <w:sz w:val="24"/>
          <w:szCs w:val="24"/>
        </w:rPr>
        <w:t>Rev</w:t>
      </w:r>
      <w:proofErr w:type="spellEnd"/>
      <w:r w:rsidR="00555DE5" w:rsidRPr="00C0601C">
        <w:rPr>
          <w:rFonts w:ascii="Arial" w:hAnsi="Arial" w:cs="Arial"/>
          <w:sz w:val="24"/>
          <w:szCs w:val="24"/>
        </w:rPr>
        <w:t xml:space="preserve"> Col Salud Ocupacional. 2019;9(1):</w:t>
      </w:r>
      <w:r w:rsidR="00D3334F" w:rsidRPr="00C0601C">
        <w:rPr>
          <w:rFonts w:ascii="Arial" w:hAnsi="Arial" w:cs="Arial"/>
          <w:sz w:val="24"/>
          <w:szCs w:val="24"/>
        </w:rPr>
        <w:t>11-17</w:t>
      </w:r>
      <w:r w:rsidR="00555DE5" w:rsidRPr="00C0601C">
        <w:rPr>
          <w:rFonts w:ascii="Arial" w:hAnsi="Arial" w:cs="Arial"/>
          <w:sz w:val="24"/>
          <w:szCs w:val="24"/>
        </w:rPr>
        <w:t xml:space="preserve">. </w:t>
      </w:r>
      <w:proofErr w:type="spellStart"/>
      <w:r w:rsidR="00D3334F" w:rsidRPr="00C0601C">
        <w:rPr>
          <w:rFonts w:ascii="Arial" w:hAnsi="Arial" w:cs="Arial"/>
          <w:sz w:val="24"/>
          <w:szCs w:val="24"/>
        </w:rPr>
        <w:t>doi</w:t>
      </w:r>
      <w:proofErr w:type="spellEnd"/>
      <w:r w:rsidR="00555DE5" w:rsidRPr="00C0601C">
        <w:rPr>
          <w:rFonts w:ascii="Arial" w:hAnsi="Arial" w:cs="Arial"/>
          <w:sz w:val="24"/>
          <w:szCs w:val="24"/>
        </w:rPr>
        <w:t xml:space="preserve">:  </w:t>
      </w:r>
      <w:hyperlink r:id="rId13" w:history="1">
        <w:r w:rsidR="003907A8" w:rsidRPr="00C0601C">
          <w:rPr>
            <w:rStyle w:val="Hipervnculo"/>
            <w:rFonts w:ascii="Arial" w:hAnsi="Arial" w:cs="Arial"/>
            <w:color w:val="auto"/>
            <w:sz w:val="24"/>
            <w:szCs w:val="24"/>
            <w:u w:val="none"/>
          </w:rPr>
          <w:t>10.18041/2322-634X/rcso.1.2019.6073</w:t>
        </w:r>
      </w:hyperlink>
    </w:p>
    <w:p w14:paraId="3BAE405F" w14:textId="0434D6E7" w:rsidR="002D4119" w:rsidRPr="00C0601C" w:rsidRDefault="00D3334F" w:rsidP="0060104B">
      <w:pPr>
        <w:pStyle w:val="Prrafodelista"/>
        <w:numPr>
          <w:ilvl w:val="0"/>
          <w:numId w:val="4"/>
        </w:numPr>
        <w:spacing w:line="360" w:lineRule="auto"/>
        <w:jc w:val="both"/>
        <w:rPr>
          <w:rFonts w:ascii="Arial" w:hAnsi="Arial" w:cs="Arial"/>
          <w:sz w:val="24"/>
          <w:szCs w:val="24"/>
        </w:rPr>
      </w:pPr>
      <w:proofErr w:type="spellStart"/>
      <w:r w:rsidRPr="00C0601C">
        <w:rPr>
          <w:rFonts w:ascii="Arial" w:hAnsi="Arial" w:cs="Arial"/>
          <w:sz w:val="24"/>
          <w:szCs w:val="24"/>
        </w:rPr>
        <w:t>Shenoy</w:t>
      </w:r>
      <w:proofErr w:type="spellEnd"/>
      <w:r w:rsidRPr="00C0601C">
        <w:rPr>
          <w:rFonts w:ascii="Arial" w:hAnsi="Arial" w:cs="Arial"/>
          <w:sz w:val="24"/>
          <w:szCs w:val="24"/>
        </w:rPr>
        <w:t xml:space="preserve"> E, Weber D. </w:t>
      </w:r>
      <w:proofErr w:type="spellStart"/>
      <w:r w:rsidRPr="00C0601C">
        <w:rPr>
          <w:rFonts w:ascii="Arial" w:hAnsi="Arial" w:cs="Arial"/>
          <w:sz w:val="24"/>
          <w:szCs w:val="24"/>
        </w:rPr>
        <w:t>Occupational</w:t>
      </w:r>
      <w:proofErr w:type="spellEnd"/>
      <w:r w:rsidRPr="00C0601C">
        <w:rPr>
          <w:rFonts w:ascii="Arial" w:hAnsi="Arial" w:cs="Arial"/>
          <w:sz w:val="24"/>
          <w:szCs w:val="24"/>
        </w:rPr>
        <w:t xml:space="preserve"> </w:t>
      </w:r>
      <w:proofErr w:type="spellStart"/>
      <w:r w:rsidRPr="00C0601C">
        <w:rPr>
          <w:rFonts w:ascii="Arial" w:hAnsi="Arial" w:cs="Arial"/>
          <w:sz w:val="24"/>
          <w:szCs w:val="24"/>
        </w:rPr>
        <w:t>Health</w:t>
      </w:r>
      <w:proofErr w:type="spellEnd"/>
      <w:r w:rsidRPr="00C0601C">
        <w:rPr>
          <w:rFonts w:ascii="Arial" w:hAnsi="Arial" w:cs="Arial"/>
          <w:sz w:val="24"/>
          <w:szCs w:val="24"/>
        </w:rPr>
        <w:t xml:space="preserve"> </w:t>
      </w:r>
      <w:proofErr w:type="spellStart"/>
      <w:r w:rsidRPr="00C0601C">
        <w:rPr>
          <w:rFonts w:ascii="Arial" w:hAnsi="Arial" w:cs="Arial"/>
          <w:sz w:val="24"/>
          <w:szCs w:val="24"/>
        </w:rPr>
        <w:t>Update</w:t>
      </w:r>
      <w:proofErr w:type="spellEnd"/>
      <w:r w:rsidRPr="00C0601C">
        <w:rPr>
          <w:rFonts w:ascii="Arial" w:hAnsi="Arial" w:cs="Arial"/>
          <w:sz w:val="24"/>
          <w:szCs w:val="24"/>
        </w:rPr>
        <w:t xml:space="preserve">: </w:t>
      </w:r>
      <w:proofErr w:type="spellStart"/>
      <w:r w:rsidRPr="00C0601C">
        <w:rPr>
          <w:rFonts w:ascii="Arial" w:hAnsi="Arial" w:cs="Arial"/>
          <w:sz w:val="24"/>
          <w:szCs w:val="24"/>
        </w:rPr>
        <w:t>Approach</w:t>
      </w:r>
      <w:proofErr w:type="spellEnd"/>
      <w:r w:rsidRPr="00C0601C">
        <w:rPr>
          <w:rFonts w:ascii="Arial" w:hAnsi="Arial" w:cs="Arial"/>
          <w:sz w:val="24"/>
          <w:szCs w:val="24"/>
        </w:rPr>
        <w:t xml:space="preserve"> </w:t>
      </w:r>
      <w:proofErr w:type="spellStart"/>
      <w:r w:rsidRPr="00C0601C">
        <w:rPr>
          <w:rFonts w:ascii="Arial" w:hAnsi="Arial" w:cs="Arial"/>
          <w:sz w:val="24"/>
          <w:szCs w:val="24"/>
        </w:rPr>
        <w:t>to</w:t>
      </w:r>
      <w:proofErr w:type="spellEnd"/>
      <w:r w:rsidRPr="00C0601C">
        <w:rPr>
          <w:rFonts w:ascii="Arial" w:hAnsi="Arial" w:cs="Arial"/>
          <w:sz w:val="24"/>
          <w:szCs w:val="24"/>
        </w:rPr>
        <w:t xml:space="preserve"> </w:t>
      </w:r>
      <w:proofErr w:type="spellStart"/>
      <w:r w:rsidRPr="00C0601C">
        <w:rPr>
          <w:rFonts w:ascii="Arial" w:hAnsi="Arial" w:cs="Arial"/>
          <w:sz w:val="24"/>
          <w:szCs w:val="24"/>
        </w:rPr>
        <w:t>Evaluation</w:t>
      </w:r>
      <w:proofErr w:type="spellEnd"/>
      <w:r w:rsidRPr="00C0601C">
        <w:rPr>
          <w:rFonts w:ascii="Arial" w:hAnsi="Arial" w:cs="Arial"/>
          <w:sz w:val="24"/>
          <w:szCs w:val="24"/>
        </w:rPr>
        <w:t xml:space="preserve"> </w:t>
      </w:r>
      <w:proofErr w:type="spellStart"/>
      <w:r w:rsidRPr="00C0601C">
        <w:rPr>
          <w:rFonts w:ascii="Arial" w:hAnsi="Arial" w:cs="Arial"/>
          <w:sz w:val="24"/>
          <w:szCs w:val="24"/>
        </w:rPr>
        <w:t>of</w:t>
      </w:r>
      <w:proofErr w:type="spellEnd"/>
      <w:r w:rsidRPr="00C0601C">
        <w:rPr>
          <w:rFonts w:ascii="Arial" w:hAnsi="Arial" w:cs="Arial"/>
          <w:sz w:val="24"/>
          <w:szCs w:val="24"/>
        </w:rPr>
        <w:t xml:space="preserve"> </w:t>
      </w:r>
      <w:proofErr w:type="spellStart"/>
      <w:r w:rsidRPr="00C0601C">
        <w:rPr>
          <w:rFonts w:ascii="Arial" w:hAnsi="Arial" w:cs="Arial"/>
          <w:sz w:val="24"/>
          <w:szCs w:val="24"/>
        </w:rPr>
        <w:t>Health</w:t>
      </w:r>
      <w:proofErr w:type="spellEnd"/>
      <w:r w:rsidRPr="00C0601C">
        <w:rPr>
          <w:rFonts w:ascii="Arial" w:hAnsi="Arial" w:cs="Arial"/>
          <w:sz w:val="24"/>
          <w:szCs w:val="24"/>
        </w:rPr>
        <w:t xml:space="preserve"> Care </w:t>
      </w:r>
      <w:proofErr w:type="spellStart"/>
      <w:r w:rsidRPr="00C0601C">
        <w:rPr>
          <w:rFonts w:ascii="Arial" w:hAnsi="Arial" w:cs="Arial"/>
          <w:sz w:val="24"/>
          <w:szCs w:val="24"/>
        </w:rPr>
        <w:t>Personnel</w:t>
      </w:r>
      <w:proofErr w:type="spellEnd"/>
      <w:r w:rsidRPr="00C0601C">
        <w:rPr>
          <w:rFonts w:ascii="Arial" w:hAnsi="Arial" w:cs="Arial"/>
          <w:sz w:val="24"/>
          <w:szCs w:val="24"/>
        </w:rPr>
        <w:t xml:space="preserve"> and </w:t>
      </w:r>
      <w:proofErr w:type="spellStart"/>
      <w:r w:rsidRPr="00C0601C">
        <w:rPr>
          <w:rFonts w:ascii="Arial" w:hAnsi="Arial" w:cs="Arial"/>
          <w:sz w:val="24"/>
          <w:szCs w:val="24"/>
        </w:rPr>
        <w:t>Preexposure</w:t>
      </w:r>
      <w:proofErr w:type="spellEnd"/>
      <w:r w:rsidRPr="00C0601C">
        <w:rPr>
          <w:rFonts w:ascii="Arial" w:hAnsi="Arial" w:cs="Arial"/>
          <w:sz w:val="24"/>
          <w:szCs w:val="24"/>
        </w:rPr>
        <w:t xml:space="preserve"> </w:t>
      </w:r>
      <w:proofErr w:type="spellStart"/>
      <w:r w:rsidRPr="00C0601C">
        <w:rPr>
          <w:rFonts w:ascii="Arial" w:hAnsi="Arial" w:cs="Arial"/>
          <w:sz w:val="24"/>
          <w:szCs w:val="24"/>
        </w:rPr>
        <w:t>Prophylaxis</w:t>
      </w:r>
      <w:proofErr w:type="spellEnd"/>
      <w:r w:rsidRPr="00C0601C">
        <w:rPr>
          <w:rFonts w:ascii="Arial" w:hAnsi="Arial" w:cs="Arial"/>
          <w:sz w:val="24"/>
          <w:szCs w:val="24"/>
        </w:rPr>
        <w:t xml:space="preserve">. </w:t>
      </w:r>
      <w:proofErr w:type="spellStart"/>
      <w:r w:rsidRPr="00C0601C">
        <w:rPr>
          <w:rFonts w:ascii="Arial" w:hAnsi="Arial" w:cs="Arial"/>
          <w:sz w:val="24"/>
          <w:szCs w:val="24"/>
        </w:rPr>
        <w:t>Infect</w:t>
      </w:r>
      <w:proofErr w:type="spellEnd"/>
      <w:r w:rsidRPr="00C0601C">
        <w:rPr>
          <w:rFonts w:ascii="Arial" w:hAnsi="Arial" w:cs="Arial"/>
          <w:sz w:val="24"/>
          <w:szCs w:val="24"/>
        </w:rPr>
        <w:t xml:space="preserve"> </w:t>
      </w:r>
      <w:proofErr w:type="spellStart"/>
      <w:r w:rsidRPr="00C0601C">
        <w:rPr>
          <w:rFonts w:ascii="Arial" w:hAnsi="Arial" w:cs="Arial"/>
          <w:sz w:val="24"/>
          <w:szCs w:val="24"/>
        </w:rPr>
        <w:t>Dis</w:t>
      </w:r>
      <w:proofErr w:type="spellEnd"/>
      <w:r w:rsidRPr="00C0601C">
        <w:rPr>
          <w:rFonts w:ascii="Arial" w:hAnsi="Arial" w:cs="Arial"/>
          <w:sz w:val="24"/>
          <w:szCs w:val="24"/>
        </w:rPr>
        <w:t xml:space="preserve"> Clin North Am. 2021 Sep;35(3):717-734. </w:t>
      </w:r>
      <w:proofErr w:type="spellStart"/>
      <w:r w:rsidRPr="00C0601C">
        <w:rPr>
          <w:rFonts w:ascii="Arial" w:hAnsi="Arial" w:cs="Arial"/>
          <w:sz w:val="24"/>
          <w:szCs w:val="24"/>
        </w:rPr>
        <w:t>doi</w:t>
      </w:r>
      <w:proofErr w:type="spellEnd"/>
      <w:r w:rsidRPr="00C0601C">
        <w:rPr>
          <w:rFonts w:ascii="Arial" w:hAnsi="Arial" w:cs="Arial"/>
          <w:sz w:val="24"/>
          <w:szCs w:val="24"/>
        </w:rPr>
        <w:t>: 10.1016/j.idc.2021.04.008</w:t>
      </w:r>
    </w:p>
    <w:p w14:paraId="4B51B367" w14:textId="0FF6B808" w:rsidR="003907A8" w:rsidRPr="00C0601C" w:rsidRDefault="0013241F" w:rsidP="0060104B">
      <w:pPr>
        <w:pStyle w:val="Prrafodelista"/>
        <w:numPr>
          <w:ilvl w:val="0"/>
          <w:numId w:val="4"/>
        </w:numPr>
        <w:spacing w:line="360" w:lineRule="auto"/>
        <w:jc w:val="both"/>
        <w:rPr>
          <w:rFonts w:ascii="Arial" w:hAnsi="Arial" w:cs="Arial"/>
          <w:sz w:val="24"/>
          <w:szCs w:val="24"/>
          <w:lang w:val="en-US"/>
        </w:rPr>
      </w:pPr>
      <w:r w:rsidRPr="00C0601C">
        <w:rPr>
          <w:rFonts w:ascii="Arial" w:hAnsi="Arial" w:cs="Arial"/>
          <w:sz w:val="24"/>
          <w:szCs w:val="24"/>
          <w:lang w:val="en-US"/>
        </w:rPr>
        <w:t>Santos</w:t>
      </w:r>
      <w:r w:rsidR="00D3334F" w:rsidRPr="00C0601C">
        <w:rPr>
          <w:rFonts w:ascii="Arial" w:hAnsi="Arial" w:cs="Arial"/>
          <w:sz w:val="24"/>
          <w:szCs w:val="24"/>
          <w:lang w:val="en-US"/>
        </w:rPr>
        <w:t xml:space="preserve"> </w:t>
      </w:r>
      <w:r w:rsidRPr="00C0601C">
        <w:rPr>
          <w:rFonts w:ascii="Arial" w:hAnsi="Arial" w:cs="Arial"/>
          <w:sz w:val="24"/>
          <w:szCs w:val="24"/>
          <w:lang w:val="en-US"/>
        </w:rPr>
        <w:t>S,</w:t>
      </w:r>
      <w:r w:rsidR="00476376" w:rsidRPr="00C0601C">
        <w:rPr>
          <w:rFonts w:ascii="Arial" w:hAnsi="Arial" w:cs="Arial"/>
          <w:sz w:val="24"/>
          <w:szCs w:val="24"/>
          <w:lang w:val="en-US"/>
        </w:rPr>
        <w:t xml:space="preserve"> Furtado</w:t>
      </w:r>
      <w:r w:rsidR="00D3334F" w:rsidRPr="00C0601C">
        <w:rPr>
          <w:rFonts w:ascii="Arial" w:hAnsi="Arial" w:cs="Arial"/>
          <w:sz w:val="24"/>
          <w:szCs w:val="24"/>
          <w:lang w:val="en-US"/>
        </w:rPr>
        <w:t xml:space="preserve"> </w:t>
      </w:r>
      <w:r w:rsidRPr="00C0601C">
        <w:rPr>
          <w:rFonts w:ascii="Arial" w:hAnsi="Arial" w:cs="Arial"/>
          <w:sz w:val="24"/>
          <w:szCs w:val="24"/>
          <w:lang w:val="en-US"/>
        </w:rPr>
        <w:t xml:space="preserve">T, </w:t>
      </w:r>
      <w:r w:rsidR="00476376" w:rsidRPr="00C0601C">
        <w:rPr>
          <w:rFonts w:ascii="Arial" w:hAnsi="Arial" w:cs="Arial"/>
          <w:sz w:val="24"/>
          <w:szCs w:val="24"/>
          <w:lang w:val="en-US"/>
        </w:rPr>
        <w:t>Mendes</w:t>
      </w:r>
      <w:r w:rsidR="00D3334F" w:rsidRPr="00C0601C">
        <w:rPr>
          <w:rFonts w:ascii="Arial" w:hAnsi="Arial" w:cs="Arial"/>
          <w:sz w:val="24"/>
          <w:szCs w:val="24"/>
          <w:lang w:val="en-US"/>
        </w:rPr>
        <w:t xml:space="preserve"> </w:t>
      </w:r>
      <w:r w:rsidR="005A334E" w:rsidRPr="00C0601C">
        <w:rPr>
          <w:rFonts w:ascii="Arial" w:hAnsi="Arial" w:cs="Arial"/>
          <w:sz w:val="24"/>
          <w:szCs w:val="24"/>
          <w:lang w:val="en-US"/>
        </w:rPr>
        <w:t>A</w:t>
      </w:r>
      <w:r w:rsidRPr="00C0601C">
        <w:rPr>
          <w:rFonts w:ascii="Arial" w:hAnsi="Arial" w:cs="Arial"/>
          <w:sz w:val="24"/>
          <w:szCs w:val="24"/>
          <w:lang w:val="en-US"/>
        </w:rPr>
        <w:t>. Temporal trends in occupational accidents involving exposure to biological material in Brazil, 2010 to 2016. Rev Bras Med Trab.2021;19(1)</w:t>
      </w:r>
      <w:r w:rsidR="003907A8" w:rsidRPr="00C0601C">
        <w:rPr>
          <w:rFonts w:ascii="Arial" w:hAnsi="Arial" w:cs="Arial"/>
          <w:sz w:val="24"/>
          <w:szCs w:val="24"/>
          <w:lang w:val="en-US"/>
        </w:rPr>
        <w:t xml:space="preserve">:43-50. </w:t>
      </w:r>
      <w:r w:rsidRPr="00C0601C">
        <w:rPr>
          <w:rFonts w:ascii="Arial" w:hAnsi="Arial" w:cs="Arial"/>
          <w:sz w:val="24"/>
          <w:szCs w:val="24"/>
          <w:lang w:val="en-US"/>
        </w:rPr>
        <w:t xml:space="preserve"> </w:t>
      </w:r>
      <w:proofErr w:type="spellStart"/>
      <w:r w:rsidR="00D3334F" w:rsidRPr="00C0601C">
        <w:rPr>
          <w:rFonts w:ascii="Arial" w:hAnsi="Arial" w:cs="Arial"/>
          <w:sz w:val="24"/>
          <w:szCs w:val="24"/>
          <w:lang w:val="en-US"/>
        </w:rPr>
        <w:t>doi</w:t>
      </w:r>
      <w:proofErr w:type="spellEnd"/>
      <w:r w:rsidR="003907A8" w:rsidRPr="00C0601C">
        <w:rPr>
          <w:rFonts w:ascii="Arial" w:hAnsi="Arial" w:cs="Arial"/>
          <w:sz w:val="24"/>
          <w:szCs w:val="24"/>
          <w:lang w:val="en-US"/>
        </w:rPr>
        <w:t>: </w:t>
      </w:r>
      <w:hyperlink r:id="rId14" w:tgtFrame="_blank" w:history="1">
        <w:r w:rsidR="003907A8" w:rsidRPr="00C0601C">
          <w:rPr>
            <w:rStyle w:val="Hipervnculo"/>
            <w:rFonts w:ascii="Arial" w:hAnsi="Arial" w:cs="Arial"/>
            <w:color w:val="auto"/>
            <w:sz w:val="24"/>
            <w:szCs w:val="24"/>
            <w:u w:val="none"/>
            <w:lang w:val="en-US"/>
          </w:rPr>
          <w:t>10.47626/1679-4435-2021-565</w:t>
        </w:r>
      </w:hyperlink>
    </w:p>
    <w:p w14:paraId="666E2B65" w14:textId="7343C2DB" w:rsidR="00555DE5" w:rsidRPr="0060104B" w:rsidRDefault="002961E2" w:rsidP="0060104B">
      <w:pPr>
        <w:pStyle w:val="Prrafodelista"/>
        <w:numPr>
          <w:ilvl w:val="0"/>
          <w:numId w:val="4"/>
        </w:numPr>
        <w:spacing w:line="360" w:lineRule="auto"/>
        <w:jc w:val="both"/>
        <w:rPr>
          <w:rFonts w:ascii="Arial" w:hAnsi="Arial" w:cs="Arial"/>
          <w:sz w:val="24"/>
          <w:szCs w:val="24"/>
        </w:rPr>
      </w:pPr>
      <w:r w:rsidRPr="0060104B">
        <w:rPr>
          <w:rFonts w:ascii="Arial" w:hAnsi="Arial" w:cs="Arial"/>
          <w:sz w:val="24"/>
          <w:szCs w:val="24"/>
          <w:lang w:val="en-US"/>
        </w:rPr>
        <w:t>Tejada-Pérez J, Herrera</w:t>
      </w:r>
      <w:r w:rsidR="003907A8" w:rsidRPr="0060104B">
        <w:rPr>
          <w:rFonts w:ascii="Arial" w:hAnsi="Arial" w:cs="Arial"/>
          <w:sz w:val="24"/>
          <w:szCs w:val="24"/>
          <w:lang w:val="en-US"/>
        </w:rPr>
        <w:t>-</w:t>
      </w:r>
      <w:r w:rsidRPr="0060104B">
        <w:rPr>
          <w:rFonts w:ascii="Arial" w:hAnsi="Arial" w:cs="Arial"/>
          <w:sz w:val="24"/>
          <w:szCs w:val="24"/>
          <w:lang w:val="en-US"/>
        </w:rPr>
        <w:t xml:space="preserve">Burgos M, </w:t>
      </w:r>
      <w:proofErr w:type="spellStart"/>
      <w:r w:rsidRPr="0060104B">
        <w:rPr>
          <w:rFonts w:ascii="Arial" w:hAnsi="Arial" w:cs="Arial"/>
          <w:sz w:val="24"/>
          <w:szCs w:val="24"/>
          <w:lang w:val="en-US"/>
        </w:rPr>
        <w:t>Parrón-Carreño</w:t>
      </w:r>
      <w:proofErr w:type="spellEnd"/>
      <w:r w:rsidRPr="0060104B">
        <w:rPr>
          <w:rFonts w:ascii="Arial" w:hAnsi="Arial" w:cs="Arial"/>
          <w:sz w:val="24"/>
          <w:szCs w:val="24"/>
          <w:lang w:val="en-US"/>
        </w:rPr>
        <w:t xml:space="preserve"> T, </w:t>
      </w:r>
      <w:proofErr w:type="spellStart"/>
      <w:r w:rsidRPr="0060104B">
        <w:rPr>
          <w:rFonts w:ascii="Arial" w:hAnsi="Arial" w:cs="Arial"/>
          <w:sz w:val="24"/>
          <w:szCs w:val="24"/>
          <w:lang w:val="en-US"/>
        </w:rPr>
        <w:t>Alarcón</w:t>
      </w:r>
      <w:proofErr w:type="spellEnd"/>
      <w:r w:rsidRPr="0060104B">
        <w:rPr>
          <w:rFonts w:ascii="Arial" w:hAnsi="Arial" w:cs="Arial"/>
          <w:sz w:val="24"/>
          <w:szCs w:val="24"/>
          <w:lang w:val="en-US"/>
        </w:rPr>
        <w:t>-Rodríguez R. Biohazard Accidents, Harmful Elements to the Wellness of Healthcare Workers, and Their Risk Factors. Int. J. Environ. Res. Public Health</w:t>
      </w:r>
      <w:r w:rsidR="00C0601C">
        <w:rPr>
          <w:rFonts w:ascii="Arial" w:hAnsi="Arial" w:cs="Arial"/>
          <w:sz w:val="24"/>
          <w:szCs w:val="24"/>
          <w:lang w:val="en-US"/>
        </w:rPr>
        <w:t xml:space="preserve">. </w:t>
      </w:r>
      <w:r w:rsidR="00C0601C" w:rsidRPr="00C0601C">
        <w:rPr>
          <w:rFonts w:ascii="Arial" w:hAnsi="Arial" w:cs="Arial"/>
          <w:sz w:val="24"/>
          <w:szCs w:val="24"/>
          <w:lang w:val="en-US"/>
        </w:rPr>
        <w:t xml:space="preserve">2022;19(20):13214. </w:t>
      </w:r>
      <w:proofErr w:type="spellStart"/>
      <w:r w:rsidR="00C0601C" w:rsidRPr="00C0601C">
        <w:rPr>
          <w:rFonts w:ascii="Arial" w:hAnsi="Arial" w:cs="Arial"/>
          <w:sz w:val="24"/>
          <w:szCs w:val="24"/>
          <w:lang w:val="en-US"/>
        </w:rPr>
        <w:t>doi</w:t>
      </w:r>
      <w:proofErr w:type="spellEnd"/>
      <w:r w:rsidR="00C0601C" w:rsidRPr="00C0601C">
        <w:rPr>
          <w:rFonts w:ascii="Arial" w:hAnsi="Arial" w:cs="Arial"/>
          <w:sz w:val="24"/>
          <w:szCs w:val="24"/>
          <w:lang w:val="en-US"/>
        </w:rPr>
        <w:t>: 10.3390/ijerph192013214</w:t>
      </w:r>
    </w:p>
    <w:p w14:paraId="2E720C07" w14:textId="2B7F029C" w:rsidR="00555DE5" w:rsidRPr="00C0601C" w:rsidRDefault="00F44EDB" w:rsidP="0060104B">
      <w:pPr>
        <w:pStyle w:val="Prrafodelista"/>
        <w:numPr>
          <w:ilvl w:val="0"/>
          <w:numId w:val="4"/>
        </w:numPr>
        <w:spacing w:line="360" w:lineRule="auto"/>
        <w:jc w:val="both"/>
        <w:rPr>
          <w:rStyle w:val="Hipervnculo"/>
          <w:rFonts w:ascii="Arial" w:hAnsi="Arial" w:cs="Arial"/>
          <w:color w:val="auto"/>
          <w:sz w:val="24"/>
          <w:szCs w:val="24"/>
          <w:u w:val="none"/>
        </w:rPr>
      </w:pPr>
      <w:r w:rsidRPr="00C0601C">
        <w:rPr>
          <w:rFonts w:ascii="Arial" w:hAnsi="Arial" w:cs="Arial"/>
          <w:sz w:val="24"/>
          <w:szCs w:val="24"/>
        </w:rPr>
        <w:t xml:space="preserve">Mendoza-Martín M, Sanz-Borrás </w:t>
      </w:r>
      <w:r w:rsidR="005D1E45" w:rsidRPr="00C0601C">
        <w:rPr>
          <w:rFonts w:ascii="Arial" w:hAnsi="Arial" w:cs="Arial"/>
          <w:sz w:val="24"/>
          <w:szCs w:val="24"/>
        </w:rPr>
        <w:t>A</w:t>
      </w:r>
      <w:r w:rsidRPr="00C0601C">
        <w:rPr>
          <w:rFonts w:ascii="Arial" w:hAnsi="Arial" w:cs="Arial"/>
          <w:sz w:val="24"/>
          <w:szCs w:val="24"/>
        </w:rPr>
        <w:t>, Santana-Báez S. Influencia de la jornada laboral en la ocurrencia de accidentes biológicos en el ámbito hospitalario</w:t>
      </w:r>
      <w:r w:rsidR="00107318" w:rsidRPr="00C0601C">
        <w:rPr>
          <w:rFonts w:ascii="Arial" w:hAnsi="Arial" w:cs="Arial"/>
          <w:sz w:val="24"/>
          <w:szCs w:val="24"/>
        </w:rPr>
        <w:t xml:space="preserve">. </w:t>
      </w:r>
      <w:proofErr w:type="spellStart"/>
      <w:r w:rsidR="00107318" w:rsidRPr="00C0601C">
        <w:rPr>
          <w:rFonts w:ascii="Arial" w:hAnsi="Arial" w:cs="Arial"/>
          <w:sz w:val="24"/>
          <w:szCs w:val="24"/>
        </w:rPr>
        <w:t>Med</w:t>
      </w:r>
      <w:proofErr w:type="spellEnd"/>
      <w:r w:rsidR="00107318" w:rsidRPr="00C0601C">
        <w:rPr>
          <w:rFonts w:ascii="Arial" w:hAnsi="Arial" w:cs="Arial"/>
          <w:sz w:val="24"/>
          <w:szCs w:val="24"/>
        </w:rPr>
        <w:t xml:space="preserve"> </w:t>
      </w:r>
      <w:r w:rsidR="00C0601C" w:rsidRPr="00C0601C">
        <w:rPr>
          <w:rFonts w:ascii="Arial" w:hAnsi="Arial" w:cs="Arial"/>
          <w:sz w:val="24"/>
          <w:szCs w:val="24"/>
        </w:rPr>
        <w:t>s</w:t>
      </w:r>
      <w:r w:rsidR="00107318" w:rsidRPr="00C0601C">
        <w:rPr>
          <w:rFonts w:ascii="Arial" w:hAnsi="Arial" w:cs="Arial"/>
          <w:sz w:val="24"/>
          <w:szCs w:val="24"/>
        </w:rPr>
        <w:t>egur</w:t>
      </w:r>
      <w:r w:rsidR="00C0601C" w:rsidRPr="00C0601C">
        <w:rPr>
          <w:rFonts w:ascii="Arial" w:hAnsi="Arial" w:cs="Arial"/>
          <w:sz w:val="24"/>
          <w:szCs w:val="24"/>
        </w:rPr>
        <w:t>.</w:t>
      </w:r>
      <w:r w:rsidR="00107318" w:rsidRPr="00C0601C">
        <w:rPr>
          <w:rFonts w:ascii="Arial" w:hAnsi="Arial" w:cs="Arial"/>
          <w:sz w:val="24"/>
          <w:szCs w:val="24"/>
        </w:rPr>
        <w:t xml:space="preserve"> </w:t>
      </w:r>
      <w:proofErr w:type="spellStart"/>
      <w:r w:rsidR="00C0601C" w:rsidRPr="00C0601C">
        <w:rPr>
          <w:rFonts w:ascii="Arial" w:hAnsi="Arial" w:cs="Arial"/>
          <w:sz w:val="24"/>
          <w:szCs w:val="24"/>
        </w:rPr>
        <w:t>t</w:t>
      </w:r>
      <w:r w:rsidR="00107318" w:rsidRPr="00C0601C">
        <w:rPr>
          <w:rFonts w:ascii="Arial" w:hAnsi="Arial" w:cs="Arial"/>
          <w:sz w:val="24"/>
          <w:szCs w:val="24"/>
        </w:rPr>
        <w:t>rab</w:t>
      </w:r>
      <w:proofErr w:type="spellEnd"/>
      <w:r w:rsidR="00107318" w:rsidRPr="00C0601C">
        <w:rPr>
          <w:rFonts w:ascii="Arial" w:hAnsi="Arial" w:cs="Arial"/>
          <w:sz w:val="24"/>
          <w:szCs w:val="24"/>
        </w:rPr>
        <w:t xml:space="preserve">. </w:t>
      </w:r>
      <w:r w:rsidR="005D1E45" w:rsidRPr="00C0601C">
        <w:rPr>
          <w:rFonts w:ascii="Arial" w:hAnsi="Arial" w:cs="Arial"/>
          <w:sz w:val="24"/>
          <w:szCs w:val="24"/>
        </w:rPr>
        <w:t>2020;66</w:t>
      </w:r>
      <w:r w:rsidRPr="00C0601C">
        <w:rPr>
          <w:rFonts w:ascii="Arial" w:hAnsi="Arial" w:cs="Arial"/>
          <w:sz w:val="24"/>
          <w:szCs w:val="24"/>
        </w:rPr>
        <w:t>(260):154-170.</w:t>
      </w:r>
      <w:r w:rsidR="005D1E45" w:rsidRPr="00C0601C">
        <w:rPr>
          <w:rFonts w:ascii="Arial" w:hAnsi="Arial" w:cs="Arial"/>
          <w:sz w:val="24"/>
          <w:szCs w:val="24"/>
        </w:rPr>
        <w:t xml:space="preserve"> </w:t>
      </w:r>
      <w:proofErr w:type="spellStart"/>
      <w:r w:rsidR="00C0601C" w:rsidRPr="00C0601C">
        <w:rPr>
          <w:rFonts w:ascii="Arial" w:hAnsi="Arial" w:cs="Arial"/>
          <w:sz w:val="24"/>
          <w:szCs w:val="24"/>
        </w:rPr>
        <w:t>doi</w:t>
      </w:r>
      <w:proofErr w:type="spellEnd"/>
      <w:r w:rsidR="003907A8" w:rsidRPr="00C0601C">
        <w:rPr>
          <w:rFonts w:ascii="Arial" w:hAnsi="Arial" w:cs="Arial"/>
          <w:sz w:val="24"/>
          <w:szCs w:val="24"/>
        </w:rPr>
        <w:t xml:space="preserve">: </w:t>
      </w:r>
      <w:hyperlink r:id="rId15" w:history="1">
        <w:r w:rsidR="003907A8" w:rsidRPr="00C0601C">
          <w:rPr>
            <w:rStyle w:val="Hipervnculo"/>
            <w:rFonts w:ascii="Arial" w:hAnsi="Arial" w:cs="Arial"/>
            <w:color w:val="auto"/>
            <w:sz w:val="24"/>
            <w:szCs w:val="24"/>
            <w:u w:val="none"/>
          </w:rPr>
          <w:t>10.4321/s0465-546x2020000300003</w:t>
        </w:r>
      </w:hyperlink>
    </w:p>
    <w:p w14:paraId="04B8C205" w14:textId="4CDD528C" w:rsidR="00FA66AB" w:rsidRPr="00C0601C" w:rsidRDefault="00FA66AB" w:rsidP="00FA66AB">
      <w:pPr>
        <w:pStyle w:val="Prrafodelista"/>
        <w:numPr>
          <w:ilvl w:val="0"/>
          <w:numId w:val="4"/>
        </w:numPr>
        <w:spacing w:line="360" w:lineRule="auto"/>
        <w:jc w:val="both"/>
        <w:rPr>
          <w:rStyle w:val="Hipervnculo"/>
          <w:rFonts w:ascii="Arial" w:hAnsi="Arial" w:cs="Arial"/>
          <w:color w:val="auto"/>
          <w:sz w:val="24"/>
          <w:szCs w:val="24"/>
          <w:u w:val="none"/>
        </w:rPr>
      </w:pPr>
      <w:r w:rsidRPr="00C0601C">
        <w:rPr>
          <w:rStyle w:val="Hipervnculo"/>
          <w:rFonts w:ascii="Arial" w:hAnsi="Arial" w:cs="Arial"/>
          <w:color w:val="auto"/>
          <w:sz w:val="24"/>
          <w:szCs w:val="24"/>
          <w:u w:val="none"/>
          <w:lang w:val="en-US"/>
        </w:rPr>
        <w:t xml:space="preserve">Adal O, Abebe A, </w:t>
      </w:r>
      <w:proofErr w:type="spellStart"/>
      <w:r w:rsidRPr="00C0601C">
        <w:rPr>
          <w:rStyle w:val="Hipervnculo"/>
          <w:rFonts w:ascii="Arial" w:hAnsi="Arial" w:cs="Arial"/>
          <w:color w:val="auto"/>
          <w:sz w:val="24"/>
          <w:szCs w:val="24"/>
          <w:u w:val="none"/>
          <w:lang w:val="en-US"/>
        </w:rPr>
        <w:t>Feleke</w:t>
      </w:r>
      <w:proofErr w:type="spellEnd"/>
      <w:r w:rsidRPr="00C0601C">
        <w:rPr>
          <w:rStyle w:val="Hipervnculo"/>
          <w:rFonts w:ascii="Arial" w:hAnsi="Arial" w:cs="Arial"/>
          <w:color w:val="auto"/>
          <w:sz w:val="24"/>
          <w:szCs w:val="24"/>
          <w:u w:val="none"/>
          <w:lang w:val="en-US"/>
        </w:rPr>
        <w:t xml:space="preserve"> Y. Occupational Exposure to Blood and Body Fluids Among Nurses in the Emergency Department and Intensive Care Units of Public Hospitals in Addis Ababa City: Cross-sectional Study. </w:t>
      </w:r>
      <w:proofErr w:type="spellStart"/>
      <w:r w:rsidR="00C0601C" w:rsidRPr="00C0601C">
        <w:rPr>
          <w:rStyle w:val="Hipervnculo"/>
          <w:rFonts w:ascii="Arial" w:hAnsi="Arial" w:cs="Arial"/>
          <w:color w:val="auto"/>
          <w:sz w:val="24"/>
          <w:szCs w:val="24"/>
          <w:u w:val="none"/>
        </w:rPr>
        <w:t>Environ</w:t>
      </w:r>
      <w:proofErr w:type="spellEnd"/>
      <w:r w:rsidR="00C0601C" w:rsidRPr="00C0601C">
        <w:rPr>
          <w:rStyle w:val="Hipervnculo"/>
          <w:rFonts w:ascii="Arial" w:hAnsi="Arial" w:cs="Arial"/>
          <w:color w:val="auto"/>
          <w:sz w:val="24"/>
          <w:szCs w:val="24"/>
          <w:u w:val="none"/>
        </w:rPr>
        <w:t xml:space="preserve"> </w:t>
      </w:r>
      <w:proofErr w:type="spellStart"/>
      <w:r w:rsidR="00C0601C" w:rsidRPr="00C0601C">
        <w:rPr>
          <w:rStyle w:val="Hipervnculo"/>
          <w:rFonts w:ascii="Arial" w:hAnsi="Arial" w:cs="Arial"/>
          <w:color w:val="auto"/>
          <w:sz w:val="24"/>
          <w:szCs w:val="24"/>
          <w:u w:val="none"/>
        </w:rPr>
        <w:t>Health</w:t>
      </w:r>
      <w:proofErr w:type="spellEnd"/>
      <w:r w:rsidR="00C0601C" w:rsidRPr="00C0601C">
        <w:rPr>
          <w:rStyle w:val="Hipervnculo"/>
          <w:rFonts w:ascii="Arial" w:hAnsi="Arial" w:cs="Arial"/>
          <w:color w:val="auto"/>
          <w:sz w:val="24"/>
          <w:szCs w:val="24"/>
          <w:u w:val="none"/>
        </w:rPr>
        <w:t xml:space="preserve"> </w:t>
      </w:r>
      <w:proofErr w:type="spellStart"/>
      <w:r w:rsidR="00C0601C" w:rsidRPr="00C0601C">
        <w:rPr>
          <w:rStyle w:val="Hipervnculo"/>
          <w:rFonts w:ascii="Arial" w:hAnsi="Arial" w:cs="Arial"/>
          <w:color w:val="auto"/>
          <w:sz w:val="24"/>
          <w:szCs w:val="24"/>
          <w:u w:val="none"/>
        </w:rPr>
        <w:t>Insights</w:t>
      </w:r>
      <w:proofErr w:type="spellEnd"/>
      <w:r w:rsidR="00C0601C" w:rsidRPr="00C0601C">
        <w:rPr>
          <w:rStyle w:val="Hipervnculo"/>
          <w:rFonts w:ascii="Arial" w:hAnsi="Arial" w:cs="Arial"/>
          <w:color w:val="auto"/>
          <w:sz w:val="24"/>
          <w:szCs w:val="24"/>
          <w:u w:val="none"/>
        </w:rPr>
        <w:t xml:space="preserve">. 2023:17:11786302231157223. </w:t>
      </w:r>
      <w:proofErr w:type="spellStart"/>
      <w:r w:rsidR="00C0601C" w:rsidRPr="00C0601C">
        <w:rPr>
          <w:rStyle w:val="Hipervnculo"/>
          <w:rFonts w:ascii="Arial" w:hAnsi="Arial" w:cs="Arial"/>
          <w:color w:val="auto"/>
          <w:sz w:val="24"/>
          <w:szCs w:val="24"/>
          <w:u w:val="none"/>
        </w:rPr>
        <w:t>doi</w:t>
      </w:r>
      <w:proofErr w:type="spellEnd"/>
      <w:r w:rsidR="00C0601C" w:rsidRPr="00C0601C">
        <w:rPr>
          <w:rStyle w:val="Hipervnculo"/>
          <w:rFonts w:ascii="Arial" w:hAnsi="Arial" w:cs="Arial"/>
          <w:color w:val="auto"/>
          <w:sz w:val="24"/>
          <w:szCs w:val="24"/>
          <w:u w:val="none"/>
        </w:rPr>
        <w:t>: 10.1177/11786302231157223</w:t>
      </w:r>
    </w:p>
    <w:p w14:paraId="2792075D" w14:textId="3B37D2AC" w:rsidR="00555DE5" w:rsidRPr="00C0601C" w:rsidRDefault="00705079" w:rsidP="0060104B">
      <w:pPr>
        <w:pStyle w:val="Prrafodelista"/>
        <w:numPr>
          <w:ilvl w:val="0"/>
          <w:numId w:val="4"/>
        </w:numPr>
        <w:spacing w:line="360" w:lineRule="auto"/>
        <w:jc w:val="both"/>
        <w:rPr>
          <w:rStyle w:val="Hipervnculo"/>
          <w:rFonts w:ascii="Arial" w:hAnsi="Arial" w:cs="Arial"/>
          <w:color w:val="auto"/>
          <w:sz w:val="24"/>
          <w:szCs w:val="24"/>
          <w:u w:val="none"/>
        </w:rPr>
      </w:pPr>
      <w:r w:rsidRPr="00C0601C">
        <w:rPr>
          <w:rFonts w:ascii="Arial" w:hAnsi="Arial" w:cs="Arial"/>
          <w:sz w:val="24"/>
          <w:szCs w:val="24"/>
        </w:rPr>
        <w:t>Díaz</w:t>
      </w:r>
      <w:r w:rsidR="00C0601C" w:rsidRPr="00C0601C">
        <w:rPr>
          <w:rFonts w:ascii="Arial" w:hAnsi="Arial" w:cs="Arial"/>
          <w:sz w:val="24"/>
          <w:szCs w:val="24"/>
        </w:rPr>
        <w:t xml:space="preserve"> </w:t>
      </w:r>
      <w:r w:rsidRPr="00C0601C">
        <w:rPr>
          <w:rFonts w:ascii="Arial" w:hAnsi="Arial" w:cs="Arial"/>
          <w:sz w:val="24"/>
          <w:szCs w:val="24"/>
        </w:rPr>
        <w:t>C</w:t>
      </w:r>
      <w:r w:rsidR="00B03CBD" w:rsidRPr="00C0601C">
        <w:rPr>
          <w:rFonts w:ascii="Arial" w:hAnsi="Arial" w:cs="Arial"/>
          <w:sz w:val="24"/>
          <w:szCs w:val="24"/>
        </w:rPr>
        <w:t>. Riesgos ocupacionales y desempeño laboral de las(os) enfermeras(os) en el Hospital Regional-Nuevo Chimbote, 2019. Ciencia Latina</w:t>
      </w:r>
      <w:r w:rsidR="00107318" w:rsidRPr="00C0601C">
        <w:rPr>
          <w:rFonts w:ascii="Arial" w:hAnsi="Arial" w:cs="Arial"/>
          <w:sz w:val="24"/>
          <w:szCs w:val="24"/>
        </w:rPr>
        <w:t>.</w:t>
      </w:r>
      <w:r w:rsidR="0060104B" w:rsidRPr="00C0601C">
        <w:rPr>
          <w:rFonts w:ascii="Arial" w:hAnsi="Arial" w:cs="Arial"/>
          <w:sz w:val="24"/>
          <w:szCs w:val="24"/>
        </w:rPr>
        <w:t xml:space="preserve"> </w:t>
      </w:r>
      <w:r w:rsidR="00B03CBD" w:rsidRPr="00C0601C">
        <w:rPr>
          <w:rFonts w:ascii="Arial" w:hAnsi="Arial" w:cs="Arial"/>
          <w:sz w:val="24"/>
          <w:szCs w:val="24"/>
        </w:rPr>
        <w:t>2023;7(2):10544-59.</w:t>
      </w:r>
      <w:r w:rsidR="0060104B" w:rsidRPr="00C0601C">
        <w:rPr>
          <w:rFonts w:ascii="Arial" w:hAnsi="Arial" w:cs="Arial"/>
          <w:sz w:val="24"/>
          <w:szCs w:val="24"/>
        </w:rPr>
        <w:t xml:space="preserve"> </w:t>
      </w:r>
      <w:proofErr w:type="spellStart"/>
      <w:r w:rsidR="00C0601C" w:rsidRPr="00C0601C">
        <w:rPr>
          <w:rFonts w:ascii="Arial" w:hAnsi="Arial" w:cs="Arial"/>
          <w:sz w:val="24"/>
          <w:szCs w:val="24"/>
        </w:rPr>
        <w:t>doi</w:t>
      </w:r>
      <w:proofErr w:type="spellEnd"/>
      <w:r w:rsidR="0060104B" w:rsidRPr="00C0601C">
        <w:rPr>
          <w:rFonts w:ascii="Arial" w:hAnsi="Arial" w:cs="Arial"/>
          <w:sz w:val="24"/>
          <w:szCs w:val="24"/>
        </w:rPr>
        <w:t>:</w:t>
      </w:r>
      <w:r w:rsidR="00107318" w:rsidRPr="00C0601C">
        <w:rPr>
          <w:rFonts w:ascii="Arial" w:hAnsi="Arial" w:cs="Arial"/>
          <w:sz w:val="24"/>
          <w:szCs w:val="24"/>
        </w:rPr>
        <w:t xml:space="preserve"> </w:t>
      </w:r>
      <w:hyperlink r:id="rId16" w:history="1">
        <w:r w:rsidR="000E1284" w:rsidRPr="00C0601C">
          <w:rPr>
            <w:rStyle w:val="Hipervnculo"/>
            <w:rFonts w:ascii="Arial" w:hAnsi="Arial" w:cs="Arial"/>
            <w:color w:val="auto"/>
            <w:sz w:val="24"/>
            <w:szCs w:val="24"/>
            <w:u w:val="none"/>
          </w:rPr>
          <w:t>10.37811/cl_rcm.v7i2.6136</w:t>
        </w:r>
      </w:hyperlink>
    </w:p>
    <w:p w14:paraId="49C6A0E0" w14:textId="24B29B2B" w:rsidR="00FA66AB" w:rsidRPr="00FA66AB" w:rsidRDefault="00FA66AB" w:rsidP="00FA66AB">
      <w:pPr>
        <w:pStyle w:val="Prrafodelista"/>
        <w:numPr>
          <w:ilvl w:val="0"/>
          <w:numId w:val="4"/>
        </w:numPr>
        <w:spacing w:line="360" w:lineRule="auto"/>
        <w:jc w:val="both"/>
        <w:rPr>
          <w:rStyle w:val="Hipervnculo"/>
          <w:rFonts w:ascii="Arial" w:hAnsi="Arial" w:cs="Arial"/>
          <w:color w:val="auto"/>
          <w:sz w:val="24"/>
          <w:szCs w:val="24"/>
          <w:u w:val="none"/>
        </w:rPr>
      </w:pPr>
      <w:r w:rsidRPr="00067706">
        <w:rPr>
          <w:rFonts w:ascii="Arial" w:hAnsi="Arial" w:cs="Arial"/>
          <w:sz w:val="24"/>
          <w:szCs w:val="24"/>
          <w:lang w:val="en-US"/>
        </w:rPr>
        <w:t xml:space="preserve">Tabatabaei S, </w:t>
      </w:r>
      <w:proofErr w:type="spellStart"/>
      <w:r w:rsidRPr="00067706">
        <w:rPr>
          <w:rFonts w:ascii="Arial" w:hAnsi="Arial" w:cs="Arial"/>
          <w:sz w:val="24"/>
          <w:szCs w:val="24"/>
          <w:lang w:val="en-US"/>
        </w:rPr>
        <w:t>Behmanesh</w:t>
      </w:r>
      <w:proofErr w:type="spellEnd"/>
      <w:r w:rsidRPr="00067706">
        <w:rPr>
          <w:rFonts w:ascii="Arial" w:hAnsi="Arial" w:cs="Arial"/>
          <w:sz w:val="24"/>
          <w:szCs w:val="24"/>
          <w:lang w:val="en-US"/>
        </w:rPr>
        <w:t xml:space="preserve"> F, </w:t>
      </w:r>
      <w:proofErr w:type="spellStart"/>
      <w:r w:rsidRPr="00067706">
        <w:rPr>
          <w:rFonts w:ascii="Arial" w:hAnsi="Arial" w:cs="Arial"/>
          <w:sz w:val="24"/>
          <w:szCs w:val="24"/>
          <w:lang w:val="en-US"/>
        </w:rPr>
        <w:t>Ordoni</w:t>
      </w:r>
      <w:proofErr w:type="spellEnd"/>
      <w:r w:rsidR="00C0601C">
        <w:rPr>
          <w:rFonts w:ascii="Arial" w:hAnsi="Arial" w:cs="Arial"/>
          <w:sz w:val="24"/>
          <w:szCs w:val="24"/>
          <w:lang w:val="en-US"/>
        </w:rPr>
        <w:t xml:space="preserve"> </w:t>
      </w:r>
      <w:r w:rsidRPr="00067706">
        <w:rPr>
          <w:rFonts w:ascii="Arial" w:hAnsi="Arial" w:cs="Arial"/>
          <w:sz w:val="24"/>
          <w:szCs w:val="24"/>
          <w:lang w:val="en-US"/>
        </w:rPr>
        <w:t xml:space="preserve">J, Osmani S, Mokhtari S, </w:t>
      </w:r>
      <w:proofErr w:type="spellStart"/>
      <w:r w:rsidRPr="00067706">
        <w:rPr>
          <w:rFonts w:ascii="Arial" w:hAnsi="Arial" w:cs="Arial"/>
          <w:sz w:val="24"/>
          <w:szCs w:val="24"/>
          <w:lang w:val="en-US"/>
        </w:rPr>
        <w:t>Aghebat</w:t>
      </w:r>
      <w:proofErr w:type="spellEnd"/>
      <w:r w:rsidRPr="00067706">
        <w:rPr>
          <w:rFonts w:ascii="Arial" w:hAnsi="Arial" w:cs="Arial"/>
          <w:sz w:val="24"/>
          <w:szCs w:val="24"/>
          <w:lang w:val="en-US"/>
        </w:rPr>
        <w:t xml:space="preserve"> </w:t>
      </w:r>
      <w:proofErr w:type="spellStart"/>
      <w:r w:rsidRPr="00067706">
        <w:rPr>
          <w:rFonts w:ascii="Arial" w:hAnsi="Arial" w:cs="Arial"/>
          <w:sz w:val="24"/>
          <w:szCs w:val="24"/>
          <w:lang w:val="en-US"/>
        </w:rPr>
        <w:t>Bekheyr</w:t>
      </w:r>
      <w:proofErr w:type="spellEnd"/>
      <w:r w:rsidRPr="00067706">
        <w:rPr>
          <w:rFonts w:ascii="Arial" w:hAnsi="Arial" w:cs="Arial"/>
          <w:sz w:val="24"/>
          <w:szCs w:val="24"/>
          <w:lang w:val="en-US"/>
        </w:rPr>
        <w:t xml:space="preserve"> M. Occupational exposure to blood and other body fluids among healthcare workers in three teaching hospitals, southeast </w:t>
      </w:r>
      <w:r w:rsidR="00C0601C" w:rsidRPr="00C0601C">
        <w:rPr>
          <w:rFonts w:ascii="Arial" w:hAnsi="Arial" w:cs="Arial"/>
          <w:sz w:val="24"/>
          <w:szCs w:val="24"/>
          <w:lang w:val="en-US"/>
        </w:rPr>
        <w:t xml:space="preserve">Int J Infect. 2016;3(3): e32879. </w:t>
      </w:r>
      <w:proofErr w:type="spellStart"/>
      <w:r w:rsidR="00C0601C" w:rsidRPr="00C0601C">
        <w:rPr>
          <w:rFonts w:ascii="Arial" w:hAnsi="Arial" w:cs="Arial"/>
          <w:sz w:val="24"/>
          <w:szCs w:val="24"/>
          <w:lang w:val="en-US"/>
        </w:rPr>
        <w:t>doi</w:t>
      </w:r>
      <w:proofErr w:type="spellEnd"/>
      <w:r w:rsidR="00C0601C" w:rsidRPr="00C0601C">
        <w:rPr>
          <w:rFonts w:ascii="Arial" w:hAnsi="Arial" w:cs="Arial"/>
          <w:sz w:val="24"/>
          <w:szCs w:val="24"/>
          <w:lang w:val="en-US"/>
        </w:rPr>
        <w:t>: 10.17795/iji-32879</w:t>
      </w:r>
    </w:p>
    <w:p w14:paraId="75CE8A5E" w14:textId="4DF4E46D" w:rsidR="00555DE5" w:rsidRPr="0060104B" w:rsidRDefault="002961E2" w:rsidP="0060104B">
      <w:pPr>
        <w:pStyle w:val="Prrafodelista"/>
        <w:numPr>
          <w:ilvl w:val="0"/>
          <w:numId w:val="4"/>
        </w:numPr>
        <w:spacing w:line="360" w:lineRule="auto"/>
        <w:jc w:val="both"/>
        <w:rPr>
          <w:rStyle w:val="Hipervnculo"/>
          <w:rFonts w:ascii="Arial" w:hAnsi="Arial" w:cs="Arial"/>
          <w:color w:val="auto"/>
          <w:sz w:val="24"/>
          <w:szCs w:val="24"/>
          <w:u w:val="none"/>
        </w:rPr>
      </w:pPr>
      <w:proofErr w:type="spellStart"/>
      <w:r w:rsidRPr="0060104B">
        <w:rPr>
          <w:rFonts w:ascii="Arial" w:hAnsi="Arial" w:cs="Arial"/>
          <w:sz w:val="24"/>
          <w:szCs w:val="24"/>
          <w:lang w:val="en-US"/>
        </w:rPr>
        <w:t>Garus</w:t>
      </w:r>
      <w:r w:rsidR="00C0601C">
        <w:rPr>
          <w:rFonts w:ascii="Arial" w:hAnsi="Arial" w:cs="Arial"/>
          <w:sz w:val="24"/>
          <w:szCs w:val="24"/>
          <w:lang w:val="en-US"/>
        </w:rPr>
        <w:t>-</w:t>
      </w:r>
      <w:r w:rsidRPr="0060104B">
        <w:rPr>
          <w:rFonts w:ascii="Arial" w:hAnsi="Arial" w:cs="Arial"/>
          <w:sz w:val="24"/>
          <w:szCs w:val="24"/>
          <w:lang w:val="en-US"/>
        </w:rPr>
        <w:t>Pakowska</w:t>
      </w:r>
      <w:proofErr w:type="spellEnd"/>
      <w:r w:rsidRPr="0060104B">
        <w:rPr>
          <w:rFonts w:ascii="Arial" w:hAnsi="Arial" w:cs="Arial"/>
          <w:sz w:val="24"/>
          <w:szCs w:val="24"/>
          <w:lang w:val="en-US"/>
        </w:rPr>
        <w:t xml:space="preserve"> A, </w:t>
      </w:r>
      <w:proofErr w:type="spellStart"/>
      <w:r w:rsidRPr="0060104B">
        <w:rPr>
          <w:rFonts w:ascii="Arial" w:hAnsi="Arial" w:cs="Arial"/>
          <w:sz w:val="24"/>
          <w:szCs w:val="24"/>
          <w:lang w:val="en-US"/>
        </w:rPr>
        <w:t>Górajski</w:t>
      </w:r>
      <w:proofErr w:type="spellEnd"/>
      <w:r w:rsidRPr="0060104B">
        <w:rPr>
          <w:rFonts w:ascii="Arial" w:hAnsi="Arial" w:cs="Arial"/>
          <w:sz w:val="24"/>
          <w:szCs w:val="24"/>
          <w:lang w:val="en-US"/>
        </w:rPr>
        <w:t xml:space="preserve"> M. Epidemiology of needlestick and sharp injuries among health care workers based on records from 252 hospitals for the period </w:t>
      </w:r>
      <w:r w:rsidRPr="0060104B">
        <w:rPr>
          <w:rFonts w:ascii="Arial" w:hAnsi="Arial" w:cs="Arial"/>
          <w:sz w:val="24"/>
          <w:szCs w:val="24"/>
          <w:lang w:val="en-US"/>
        </w:rPr>
        <w:lastRenderedPageBreak/>
        <w:t>2010</w:t>
      </w:r>
      <w:r w:rsidR="000E1284" w:rsidRPr="0060104B">
        <w:rPr>
          <w:rFonts w:ascii="Arial" w:hAnsi="Arial" w:cs="Arial"/>
          <w:sz w:val="24"/>
          <w:szCs w:val="24"/>
          <w:lang w:val="en-US"/>
        </w:rPr>
        <w:t>-</w:t>
      </w:r>
      <w:r w:rsidRPr="0060104B">
        <w:rPr>
          <w:rFonts w:ascii="Arial" w:hAnsi="Arial" w:cs="Arial"/>
          <w:sz w:val="24"/>
          <w:szCs w:val="24"/>
          <w:lang w:val="en-US"/>
        </w:rPr>
        <w:t>2014,</w:t>
      </w:r>
      <w:r w:rsidR="00C0601C">
        <w:rPr>
          <w:rFonts w:ascii="Arial" w:hAnsi="Arial" w:cs="Arial"/>
          <w:sz w:val="24"/>
          <w:szCs w:val="24"/>
          <w:lang w:val="en-US"/>
        </w:rPr>
        <w:t xml:space="preserve"> </w:t>
      </w:r>
      <w:r w:rsidRPr="0060104B">
        <w:rPr>
          <w:rFonts w:ascii="Arial" w:hAnsi="Arial" w:cs="Arial"/>
          <w:sz w:val="24"/>
          <w:szCs w:val="24"/>
          <w:lang w:val="en-US"/>
        </w:rPr>
        <w:t xml:space="preserve">Poland. </w:t>
      </w:r>
      <w:r w:rsidR="00C0601C" w:rsidRPr="00C0601C">
        <w:rPr>
          <w:rFonts w:ascii="Arial" w:hAnsi="Arial" w:cs="Arial"/>
          <w:sz w:val="24"/>
          <w:szCs w:val="24"/>
          <w:lang w:val="en-US"/>
        </w:rPr>
        <w:t xml:space="preserve">BMC Public Health. 2019;19(1):634. </w:t>
      </w:r>
      <w:proofErr w:type="spellStart"/>
      <w:r w:rsidR="00C0601C" w:rsidRPr="00C0601C">
        <w:rPr>
          <w:rFonts w:ascii="Arial" w:hAnsi="Arial" w:cs="Arial"/>
          <w:sz w:val="24"/>
          <w:szCs w:val="24"/>
          <w:lang w:val="en-US"/>
        </w:rPr>
        <w:t>doi</w:t>
      </w:r>
      <w:proofErr w:type="spellEnd"/>
      <w:r w:rsidR="00C0601C" w:rsidRPr="00C0601C">
        <w:rPr>
          <w:rFonts w:ascii="Arial" w:hAnsi="Arial" w:cs="Arial"/>
          <w:sz w:val="24"/>
          <w:szCs w:val="24"/>
          <w:lang w:val="en-US"/>
        </w:rPr>
        <w:t>: 10.1186/s12889-019-6996-6</w:t>
      </w:r>
    </w:p>
    <w:p w14:paraId="17DFE01E" w14:textId="393DE243" w:rsidR="00555DE5" w:rsidRPr="002F4C89" w:rsidRDefault="00157AB5" w:rsidP="0060104B">
      <w:pPr>
        <w:pStyle w:val="Prrafodelista"/>
        <w:numPr>
          <w:ilvl w:val="0"/>
          <w:numId w:val="4"/>
        </w:numPr>
        <w:spacing w:line="360" w:lineRule="auto"/>
        <w:jc w:val="both"/>
        <w:rPr>
          <w:rStyle w:val="Hipervnculo"/>
          <w:rFonts w:ascii="Arial" w:hAnsi="Arial" w:cs="Arial"/>
          <w:color w:val="auto"/>
          <w:sz w:val="24"/>
          <w:szCs w:val="24"/>
          <w:u w:val="none"/>
        </w:rPr>
      </w:pPr>
      <w:r w:rsidRPr="002F4C89">
        <w:rPr>
          <w:rStyle w:val="Hipervnculo"/>
          <w:rFonts w:ascii="Arial" w:hAnsi="Arial" w:cs="Arial"/>
          <w:color w:val="auto"/>
          <w:sz w:val="24"/>
          <w:szCs w:val="24"/>
          <w:u w:val="none"/>
          <w:lang w:val="es-ES"/>
        </w:rPr>
        <w:t>Iglesias-Osores S, Acosta-Quiroz J, Saavedra-Camacho J, Córdova-Rojas L, Rafael-Heredia A. Lesión por pinchazo de aguja en trabajadores de salud. Medicentro Electrónica. 2024;28.</w:t>
      </w:r>
      <w:r w:rsidR="002959E4" w:rsidRPr="002F4C89">
        <w:rPr>
          <w:rStyle w:val="Hipervnculo"/>
          <w:rFonts w:ascii="Arial" w:hAnsi="Arial" w:cs="Arial"/>
          <w:color w:val="auto"/>
          <w:sz w:val="24"/>
          <w:szCs w:val="24"/>
          <w:u w:val="none"/>
          <w:lang w:val="es-ES"/>
        </w:rPr>
        <w:t xml:space="preserve"> </w:t>
      </w:r>
      <w:r w:rsidR="00AD0B7A" w:rsidRPr="002F4C89">
        <w:rPr>
          <w:rFonts w:ascii="Arial" w:hAnsi="Arial" w:cs="Arial"/>
          <w:sz w:val="24"/>
          <w:szCs w:val="24"/>
        </w:rPr>
        <w:t>Disponible en: http://scielo.sld.cu/scielo.php?script=sci_arttext&amp;pid=S1029-30432024000100007&amp;lng=es.  </w:t>
      </w:r>
      <w:proofErr w:type="spellStart"/>
      <w:r w:rsidR="00AD0B7A" w:rsidRPr="002F4C89">
        <w:rPr>
          <w:rFonts w:ascii="Arial" w:hAnsi="Arial" w:cs="Arial"/>
          <w:sz w:val="24"/>
          <w:szCs w:val="24"/>
        </w:rPr>
        <w:t>Epub</w:t>
      </w:r>
      <w:proofErr w:type="spellEnd"/>
      <w:r w:rsidR="00AD0B7A" w:rsidRPr="002F4C89">
        <w:rPr>
          <w:rFonts w:ascii="Arial" w:hAnsi="Arial" w:cs="Arial"/>
          <w:sz w:val="24"/>
          <w:szCs w:val="24"/>
        </w:rPr>
        <w:t> 01-Mar-2024.</w:t>
      </w:r>
    </w:p>
    <w:p w14:paraId="115723B9" w14:textId="658E84A2" w:rsidR="0060104B" w:rsidRPr="002F4C89" w:rsidRDefault="00476376" w:rsidP="0060104B">
      <w:pPr>
        <w:pStyle w:val="Prrafodelista"/>
        <w:numPr>
          <w:ilvl w:val="0"/>
          <w:numId w:val="4"/>
        </w:numPr>
        <w:spacing w:line="360" w:lineRule="auto"/>
        <w:jc w:val="both"/>
        <w:rPr>
          <w:rFonts w:ascii="Arial" w:hAnsi="Arial" w:cs="Arial"/>
          <w:sz w:val="24"/>
          <w:szCs w:val="24"/>
          <w:lang w:val="en-US"/>
        </w:rPr>
      </w:pPr>
      <w:proofErr w:type="spellStart"/>
      <w:r w:rsidRPr="002F4C89">
        <w:rPr>
          <w:rFonts w:ascii="Arial" w:hAnsi="Arial" w:cs="Arial"/>
          <w:sz w:val="24"/>
          <w:szCs w:val="24"/>
          <w:lang w:val="en-US"/>
        </w:rPr>
        <w:t>Bertelli</w:t>
      </w:r>
      <w:proofErr w:type="spellEnd"/>
      <w:r w:rsidRPr="002F4C89">
        <w:rPr>
          <w:rFonts w:ascii="Arial" w:hAnsi="Arial" w:cs="Arial"/>
          <w:sz w:val="24"/>
          <w:szCs w:val="24"/>
          <w:lang w:val="en-US"/>
        </w:rPr>
        <w:t xml:space="preserve"> C, Rezende B, </w:t>
      </w:r>
      <w:r w:rsidR="00AD0B7A" w:rsidRPr="002F4C89">
        <w:rPr>
          <w:rFonts w:ascii="Arial" w:hAnsi="Arial" w:cs="Arial"/>
          <w:sz w:val="24"/>
          <w:szCs w:val="24"/>
          <w:lang w:val="en-US"/>
        </w:rPr>
        <w:t>Frantz S, Petry A, de Souza P.</w:t>
      </w:r>
      <w:r w:rsidRPr="002F4C89">
        <w:rPr>
          <w:rFonts w:ascii="Arial" w:hAnsi="Arial" w:cs="Arial"/>
          <w:sz w:val="24"/>
          <w:szCs w:val="24"/>
          <w:lang w:val="en-US"/>
        </w:rPr>
        <w:t xml:space="preserve"> Occupational accidents involving biological material: demographic and occupational profile of affected workers. Rev Bras Med Trab.2020;18(4)</w:t>
      </w:r>
      <w:r w:rsidR="0060104B" w:rsidRPr="002F4C89">
        <w:rPr>
          <w:rFonts w:ascii="Arial" w:hAnsi="Arial" w:cs="Arial"/>
          <w:sz w:val="24"/>
          <w:szCs w:val="24"/>
          <w:lang w:val="en-US"/>
        </w:rPr>
        <w:t>:415-424.</w:t>
      </w:r>
      <w:r w:rsidRPr="002F4C89">
        <w:rPr>
          <w:rFonts w:ascii="Arial" w:hAnsi="Arial" w:cs="Arial"/>
          <w:sz w:val="24"/>
          <w:szCs w:val="24"/>
          <w:lang w:val="en-US"/>
        </w:rPr>
        <w:t xml:space="preserve"> </w:t>
      </w:r>
      <w:proofErr w:type="spellStart"/>
      <w:r w:rsidR="00AD0B7A" w:rsidRPr="002F4C89">
        <w:rPr>
          <w:rFonts w:ascii="Arial" w:hAnsi="Arial" w:cs="Arial"/>
          <w:sz w:val="24"/>
          <w:szCs w:val="24"/>
          <w:lang w:val="en-US"/>
        </w:rPr>
        <w:t>doi</w:t>
      </w:r>
      <w:proofErr w:type="spellEnd"/>
      <w:r w:rsidR="0060104B" w:rsidRPr="002F4C89">
        <w:rPr>
          <w:rFonts w:ascii="Arial" w:hAnsi="Arial" w:cs="Arial"/>
          <w:sz w:val="24"/>
          <w:szCs w:val="24"/>
          <w:lang w:val="en-US"/>
        </w:rPr>
        <w:t> </w:t>
      </w:r>
      <w:hyperlink r:id="rId17" w:tgtFrame="_blank" w:history="1">
        <w:r w:rsidR="0060104B" w:rsidRPr="002F4C89">
          <w:rPr>
            <w:rStyle w:val="Hipervnculo"/>
            <w:rFonts w:ascii="Arial" w:hAnsi="Arial" w:cs="Arial"/>
            <w:color w:val="auto"/>
            <w:sz w:val="24"/>
            <w:szCs w:val="24"/>
            <w:u w:val="none"/>
            <w:lang w:val="en-US"/>
          </w:rPr>
          <w:t>10.47626/1679-4435-2020-534</w:t>
        </w:r>
      </w:hyperlink>
    </w:p>
    <w:p w14:paraId="3E366044" w14:textId="172C61DB" w:rsidR="00555DE5" w:rsidRPr="002F4C89" w:rsidRDefault="00705079" w:rsidP="0060104B">
      <w:pPr>
        <w:pStyle w:val="Prrafodelista"/>
        <w:numPr>
          <w:ilvl w:val="0"/>
          <w:numId w:val="4"/>
        </w:numPr>
        <w:spacing w:line="360" w:lineRule="auto"/>
        <w:jc w:val="both"/>
        <w:rPr>
          <w:rStyle w:val="Hipervnculo"/>
          <w:rFonts w:ascii="Arial" w:hAnsi="Arial" w:cs="Arial"/>
          <w:color w:val="auto"/>
          <w:sz w:val="24"/>
          <w:szCs w:val="24"/>
          <w:u w:val="none"/>
        </w:rPr>
      </w:pPr>
      <w:r w:rsidRPr="002F4C89">
        <w:rPr>
          <w:rFonts w:ascii="Arial" w:hAnsi="Arial" w:cs="Arial"/>
          <w:sz w:val="24"/>
          <w:szCs w:val="24"/>
        </w:rPr>
        <w:t>Ochoa-</w:t>
      </w:r>
      <w:proofErr w:type="spellStart"/>
      <w:r w:rsidRPr="002F4C89">
        <w:rPr>
          <w:rFonts w:ascii="Arial" w:hAnsi="Arial" w:cs="Arial"/>
          <w:sz w:val="24"/>
          <w:szCs w:val="24"/>
        </w:rPr>
        <w:t>Gelvez</w:t>
      </w:r>
      <w:proofErr w:type="spellEnd"/>
      <w:r w:rsidRPr="002F4C89">
        <w:rPr>
          <w:rFonts w:ascii="Arial" w:hAnsi="Arial" w:cs="Arial"/>
          <w:sz w:val="24"/>
          <w:szCs w:val="24"/>
        </w:rPr>
        <w:t xml:space="preserve"> , Hernández-Herrera G, Trillos-Peña C</w:t>
      </w:r>
      <w:r w:rsidR="0011081B" w:rsidRPr="002F4C89">
        <w:rPr>
          <w:rFonts w:ascii="Arial" w:hAnsi="Arial" w:cs="Arial"/>
          <w:sz w:val="24"/>
          <w:szCs w:val="24"/>
        </w:rPr>
        <w:t xml:space="preserve">. Accidentes laborales por riesgo biológico en trabajadores de laboratorio clínico. </w:t>
      </w:r>
      <w:r w:rsidR="0011081B" w:rsidRPr="002F4C89">
        <w:rPr>
          <w:rFonts w:ascii="Arial" w:hAnsi="Arial" w:cs="Arial"/>
          <w:sz w:val="24"/>
          <w:szCs w:val="24"/>
          <w:lang w:val="es-ES"/>
        </w:rPr>
        <w:t xml:space="preserve">Yopal, Colombia. </w:t>
      </w:r>
      <w:proofErr w:type="spellStart"/>
      <w:r w:rsidR="0011081B" w:rsidRPr="002F4C89">
        <w:rPr>
          <w:rFonts w:ascii="Arial" w:hAnsi="Arial" w:cs="Arial"/>
          <w:sz w:val="24"/>
          <w:szCs w:val="24"/>
          <w:lang w:val="es-ES"/>
        </w:rPr>
        <w:t>Rev</w:t>
      </w:r>
      <w:proofErr w:type="spellEnd"/>
      <w:r w:rsidR="0011081B" w:rsidRPr="002F4C89">
        <w:rPr>
          <w:rFonts w:ascii="Arial" w:hAnsi="Arial" w:cs="Arial"/>
          <w:sz w:val="24"/>
          <w:szCs w:val="24"/>
          <w:lang w:val="es-ES"/>
        </w:rPr>
        <w:t xml:space="preserve"> </w:t>
      </w:r>
      <w:proofErr w:type="spellStart"/>
      <w:r w:rsidR="0011081B" w:rsidRPr="002F4C89">
        <w:rPr>
          <w:rFonts w:ascii="Arial" w:hAnsi="Arial" w:cs="Arial"/>
          <w:sz w:val="24"/>
          <w:szCs w:val="24"/>
          <w:lang w:val="es-ES"/>
        </w:rPr>
        <w:t>Med</w:t>
      </w:r>
      <w:proofErr w:type="spellEnd"/>
      <w:r w:rsidR="0011081B" w:rsidRPr="002F4C89">
        <w:rPr>
          <w:rFonts w:ascii="Arial" w:hAnsi="Arial" w:cs="Arial"/>
          <w:sz w:val="24"/>
          <w:szCs w:val="24"/>
          <w:lang w:val="es-ES"/>
        </w:rPr>
        <w:t xml:space="preserve">. </w:t>
      </w:r>
      <w:proofErr w:type="spellStart"/>
      <w:r w:rsidR="0011081B" w:rsidRPr="002F4C89">
        <w:rPr>
          <w:rFonts w:ascii="Arial" w:hAnsi="Arial" w:cs="Arial"/>
          <w:sz w:val="24"/>
          <w:szCs w:val="24"/>
          <w:lang w:val="es-ES"/>
        </w:rPr>
        <w:t>Inst</w:t>
      </w:r>
      <w:proofErr w:type="spellEnd"/>
      <w:r w:rsidR="0011081B" w:rsidRPr="002F4C89">
        <w:rPr>
          <w:rFonts w:ascii="Arial" w:hAnsi="Arial" w:cs="Arial"/>
          <w:sz w:val="24"/>
          <w:szCs w:val="24"/>
          <w:lang w:val="es-ES"/>
        </w:rPr>
        <w:t xml:space="preserve"> Mex Seguro Soc. 2020;58(2)</w:t>
      </w:r>
      <w:r w:rsidR="002F4C89" w:rsidRPr="002F4C89">
        <w:rPr>
          <w:rFonts w:ascii="Arial" w:hAnsi="Arial" w:cs="Arial"/>
          <w:sz w:val="24"/>
          <w:szCs w:val="24"/>
          <w:lang w:val="es-ES"/>
        </w:rPr>
        <w:t>Sup</w:t>
      </w:r>
      <w:r w:rsidR="0011081B" w:rsidRPr="002F4C89">
        <w:rPr>
          <w:rFonts w:ascii="Arial" w:hAnsi="Arial" w:cs="Arial"/>
          <w:sz w:val="24"/>
          <w:szCs w:val="24"/>
          <w:lang w:val="es-ES"/>
        </w:rPr>
        <w:t>:144-151.  </w:t>
      </w:r>
      <w:proofErr w:type="spellStart"/>
      <w:r w:rsidR="002F4C89" w:rsidRPr="002F4C89">
        <w:rPr>
          <w:rFonts w:ascii="Arial" w:hAnsi="Arial" w:cs="Arial"/>
          <w:sz w:val="24"/>
          <w:szCs w:val="24"/>
        </w:rPr>
        <w:t>doi</w:t>
      </w:r>
      <w:proofErr w:type="spellEnd"/>
      <w:r w:rsidR="002F4C89" w:rsidRPr="002F4C89">
        <w:rPr>
          <w:rFonts w:ascii="Arial" w:hAnsi="Arial" w:cs="Arial"/>
          <w:sz w:val="24"/>
          <w:szCs w:val="24"/>
        </w:rPr>
        <w:t xml:space="preserve">: </w:t>
      </w:r>
      <w:r w:rsidR="002F4C89" w:rsidRPr="002F4C89">
        <w:rPr>
          <w:rStyle w:val="Hipervnculo"/>
          <w:rFonts w:ascii="Arial" w:hAnsi="Arial" w:cs="Arial"/>
          <w:color w:val="auto"/>
          <w:sz w:val="24"/>
          <w:szCs w:val="24"/>
          <w:u w:val="none"/>
        </w:rPr>
        <w:t xml:space="preserve"> 10.24875/RMIMSS.M20000126</w:t>
      </w:r>
    </w:p>
    <w:p w14:paraId="599B425D" w14:textId="3D7F3E26" w:rsidR="00ED0B37" w:rsidRDefault="00ED0B37" w:rsidP="000B2E52">
      <w:pPr>
        <w:pStyle w:val="Prrafodelista"/>
        <w:spacing w:line="360" w:lineRule="auto"/>
        <w:jc w:val="both"/>
        <w:rPr>
          <w:rFonts w:ascii="Arial" w:hAnsi="Arial" w:cs="Arial"/>
          <w:sz w:val="24"/>
          <w:szCs w:val="24"/>
        </w:rPr>
      </w:pPr>
    </w:p>
    <w:sectPr w:rsidR="00ED0B37" w:rsidSect="005F316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AB8" w14:textId="77777777" w:rsidR="006C629A" w:rsidRDefault="006C629A" w:rsidP="00391104">
      <w:pPr>
        <w:spacing w:after="0" w:line="240" w:lineRule="auto"/>
      </w:pPr>
      <w:r>
        <w:separator/>
      </w:r>
    </w:p>
  </w:endnote>
  <w:endnote w:type="continuationSeparator" w:id="0">
    <w:p w14:paraId="7086CB83" w14:textId="77777777" w:rsidR="006C629A" w:rsidRDefault="006C629A" w:rsidP="0039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56088"/>
      <w:docPartObj>
        <w:docPartGallery w:val="Page Numbers (Bottom of Page)"/>
        <w:docPartUnique/>
      </w:docPartObj>
    </w:sdtPr>
    <w:sdtEndPr/>
    <w:sdtContent>
      <w:p w14:paraId="39B1E31B" w14:textId="0953FA2D" w:rsidR="00B84468" w:rsidRDefault="00B84468">
        <w:pPr>
          <w:pStyle w:val="Piedepgina"/>
          <w:jc w:val="right"/>
        </w:pPr>
        <w:r>
          <w:fldChar w:fldCharType="begin"/>
        </w:r>
        <w:r>
          <w:instrText>PAGE   \* MERGEFORMAT</w:instrText>
        </w:r>
        <w:r>
          <w:fldChar w:fldCharType="separate"/>
        </w:r>
        <w:r w:rsidR="002126AD" w:rsidRPr="002126AD">
          <w:rPr>
            <w:noProof/>
            <w:lang w:val="es-ES"/>
          </w:rPr>
          <w:t>12</w:t>
        </w:r>
        <w:r>
          <w:fldChar w:fldCharType="end"/>
        </w:r>
      </w:p>
    </w:sdtContent>
  </w:sdt>
  <w:p w14:paraId="0BBA2AF2" w14:textId="77777777" w:rsidR="00B84468" w:rsidRDefault="00B844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4F1C" w14:textId="77777777" w:rsidR="006C629A" w:rsidRDefault="006C629A" w:rsidP="00391104">
      <w:pPr>
        <w:spacing w:after="0" w:line="240" w:lineRule="auto"/>
      </w:pPr>
      <w:r>
        <w:separator/>
      </w:r>
    </w:p>
  </w:footnote>
  <w:footnote w:type="continuationSeparator" w:id="0">
    <w:p w14:paraId="3B709D4E" w14:textId="77777777" w:rsidR="006C629A" w:rsidRDefault="006C629A" w:rsidP="00391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722E"/>
    <w:multiLevelType w:val="multilevel"/>
    <w:tmpl w:val="5B2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C4DD0"/>
    <w:multiLevelType w:val="multilevel"/>
    <w:tmpl w:val="F702D1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DE0AD2"/>
    <w:multiLevelType w:val="hybridMultilevel"/>
    <w:tmpl w:val="B52CC77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79F4235"/>
    <w:multiLevelType w:val="hybridMultilevel"/>
    <w:tmpl w:val="6AE407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B201447"/>
    <w:multiLevelType w:val="multilevel"/>
    <w:tmpl w:val="53A4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D5E90"/>
    <w:multiLevelType w:val="multilevel"/>
    <w:tmpl w:val="03F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96B8F"/>
    <w:multiLevelType w:val="multilevel"/>
    <w:tmpl w:val="548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166A6"/>
    <w:multiLevelType w:val="multilevel"/>
    <w:tmpl w:val="5BB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014E"/>
    <w:multiLevelType w:val="hybridMultilevel"/>
    <w:tmpl w:val="2772A168"/>
    <w:lvl w:ilvl="0" w:tplc="0C0A000F">
      <w:start w:val="1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923D0B"/>
    <w:multiLevelType w:val="multilevel"/>
    <w:tmpl w:val="2C9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E63E1"/>
    <w:multiLevelType w:val="multilevel"/>
    <w:tmpl w:val="153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81E53"/>
    <w:multiLevelType w:val="hybridMultilevel"/>
    <w:tmpl w:val="1CA09012"/>
    <w:lvl w:ilvl="0" w:tplc="784679AC">
      <w:start w:val="1"/>
      <w:numFmt w:val="bullet"/>
      <w:lvlText w:val=""/>
      <w:lvlJc w:val="left"/>
      <w:pPr>
        <w:ind w:left="1080" w:hanging="360"/>
      </w:pPr>
      <w:rPr>
        <w:rFonts w:ascii="Symbol" w:hAnsi="Symbol"/>
      </w:rPr>
    </w:lvl>
    <w:lvl w:ilvl="1" w:tplc="1F14B0D6">
      <w:start w:val="1"/>
      <w:numFmt w:val="bullet"/>
      <w:lvlText w:val=""/>
      <w:lvlJc w:val="left"/>
      <w:pPr>
        <w:ind w:left="1080" w:hanging="360"/>
      </w:pPr>
      <w:rPr>
        <w:rFonts w:ascii="Symbol" w:hAnsi="Symbol"/>
      </w:rPr>
    </w:lvl>
    <w:lvl w:ilvl="2" w:tplc="7AB87A04">
      <w:start w:val="1"/>
      <w:numFmt w:val="bullet"/>
      <w:lvlText w:val=""/>
      <w:lvlJc w:val="left"/>
      <w:pPr>
        <w:ind w:left="1080" w:hanging="360"/>
      </w:pPr>
      <w:rPr>
        <w:rFonts w:ascii="Symbol" w:hAnsi="Symbol"/>
      </w:rPr>
    </w:lvl>
    <w:lvl w:ilvl="3" w:tplc="579455FA">
      <w:start w:val="1"/>
      <w:numFmt w:val="bullet"/>
      <w:lvlText w:val=""/>
      <w:lvlJc w:val="left"/>
      <w:pPr>
        <w:ind w:left="1080" w:hanging="360"/>
      </w:pPr>
      <w:rPr>
        <w:rFonts w:ascii="Symbol" w:hAnsi="Symbol"/>
      </w:rPr>
    </w:lvl>
    <w:lvl w:ilvl="4" w:tplc="D2A0E15E">
      <w:start w:val="1"/>
      <w:numFmt w:val="bullet"/>
      <w:lvlText w:val=""/>
      <w:lvlJc w:val="left"/>
      <w:pPr>
        <w:ind w:left="1080" w:hanging="360"/>
      </w:pPr>
      <w:rPr>
        <w:rFonts w:ascii="Symbol" w:hAnsi="Symbol"/>
      </w:rPr>
    </w:lvl>
    <w:lvl w:ilvl="5" w:tplc="60B0BD6E">
      <w:start w:val="1"/>
      <w:numFmt w:val="bullet"/>
      <w:lvlText w:val=""/>
      <w:lvlJc w:val="left"/>
      <w:pPr>
        <w:ind w:left="1080" w:hanging="360"/>
      </w:pPr>
      <w:rPr>
        <w:rFonts w:ascii="Symbol" w:hAnsi="Symbol"/>
      </w:rPr>
    </w:lvl>
    <w:lvl w:ilvl="6" w:tplc="DAFC7F42">
      <w:start w:val="1"/>
      <w:numFmt w:val="bullet"/>
      <w:lvlText w:val=""/>
      <w:lvlJc w:val="left"/>
      <w:pPr>
        <w:ind w:left="1080" w:hanging="360"/>
      </w:pPr>
      <w:rPr>
        <w:rFonts w:ascii="Symbol" w:hAnsi="Symbol"/>
      </w:rPr>
    </w:lvl>
    <w:lvl w:ilvl="7" w:tplc="A9383F02">
      <w:start w:val="1"/>
      <w:numFmt w:val="bullet"/>
      <w:lvlText w:val=""/>
      <w:lvlJc w:val="left"/>
      <w:pPr>
        <w:ind w:left="1080" w:hanging="360"/>
      </w:pPr>
      <w:rPr>
        <w:rFonts w:ascii="Symbol" w:hAnsi="Symbol"/>
      </w:rPr>
    </w:lvl>
    <w:lvl w:ilvl="8" w:tplc="9BF80170">
      <w:start w:val="1"/>
      <w:numFmt w:val="bullet"/>
      <w:lvlText w:val=""/>
      <w:lvlJc w:val="left"/>
      <w:pPr>
        <w:ind w:left="1080" w:hanging="360"/>
      </w:pPr>
      <w:rPr>
        <w:rFonts w:ascii="Symbol" w:hAnsi="Symbol"/>
      </w:rPr>
    </w:lvl>
  </w:abstractNum>
  <w:num w:numId="1">
    <w:abstractNumId w:val="2"/>
  </w:num>
  <w:num w:numId="2">
    <w:abstractNumId w:val="8"/>
  </w:num>
  <w:num w:numId="3">
    <w:abstractNumId w:val="4"/>
  </w:num>
  <w:num w:numId="4">
    <w:abstractNumId w:val="3"/>
  </w:num>
  <w:num w:numId="5">
    <w:abstractNumId w:val="11"/>
  </w:num>
  <w:num w:numId="6">
    <w:abstractNumId w:val="10"/>
  </w:num>
  <w:num w:numId="7">
    <w:abstractNumId w:val="5"/>
  </w:num>
  <w:num w:numId="8">
    <w:abstractNumId w:val="0"/>
  </w:num>
  <w:num w:numId="9">
    <w:abstractNumId w:val="7"/>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07"/>
    <w:rsid w:val="0000423D"/>
    <w:rsid w:val="00005F55"/>
    <w:rsid w:val="00013F52"/>
    <w:rsid w:val="000205B1"/>
    <w:rsid w:val="00026767"/>
    <w:rsid w:val="000315EB"/>
    <w:rsid w:val="00041658"/>
    <w:rsid w:val="00053590"/>
    <w:rsid w:val="00067706"/>
    <w:rsid w:val="00080A58"/>
    <w:rsid w:val="00083E6C"/>
    <w:rsid w:val="00084F89"/>
    <w:rsid w:val="000A0DAE"/>
    <w:rsid w:val="000B2B97"/>
    <w:rsid w:val="000B2E52"/>
    <w:rsid w:val="000C551C"/>
    <w:rsid w:val="000E1284"/>
    <w:rsid w:val="000E33D2"/>
    <w:rsid w:val="000F1660"/>
    <w:rsid w:val="000F481F"/>
    <w:rsid w:val="00107318"/>
    <w:rsid w:val="0011081B"/>
    <w:rsid w:val="001222F1"/>
    <w:rsid w:val="00124FC4"/>
    <w:rsid w:val="001314E5"/>
    <w:rsid w:val="0013241F"/>
    <w:rsid w:val="00147583"/>
    <w:rsid w:val="00157AB5"/>
    <w:rsid w:val="001667C3"/>
    <w:rsid w:val="00172312"/>
    <w:rsid w:val="0018251C"/>
    <w:rsid w:val="00190C1F"/>
    <w:rsid w:val="001A04FC"/>
    <w:rsid w:val="001C4CBD"/>
    <w:rsid w:val="001E1C69"/>
    <w:rsid w:val="001E2E14"/>
    <w:rsid w:val="0021071F"/>
    <w:rsid w:val="002126AD"/>
    <w:rsid w:val="002126D8"/>
    <w:rsid w:val="00250596"/>
    <w:rsid w:val="00251694"/>
    <w:rsid w:val="0025363E"/>
    <w:rsid w:val="00266D58"/>
    <w:rsid w:val="00277216"/>
    <w:rsid w:val="002959E4"/>
    <w:rsid w:val="002961E2"/>
    <w:rsid w:val="00296C10"/>
    <w:rsid w:val="002B34E5"/>
    <w:rsid w:val="002D4119"/>
    <w:rsid w:val="002D4BC6"/>
    <w:rsid w:val="002D5555"/>
    <w:rsid w:val="002D689F"/>
    <w:rsid w:val="002E1CF6"/>
    <w:rsid w:val="002E2630"/>
    <w:rsid w:val="002E77C8"/>
    <w:rsid w:val="002F4C89"/>
    <w:rsid w:val="002F7E2D"/>
    <w:rsid w:val="003072FD"/>
    <w:rsid w:val="003135A8"/>
    <w:rsid w:val="00330AE2"/>
    <w:rsid w:val="00347B56"/>
    <w:rsid w:val="00361FDC"/>
    <w:rsid w:val="0036508B"/>
    <w:rsid w:val="00382273"/>
    <w:rsid w:val="003907A8"/>
    <w:rsid w:val="00391104"/>
    <w:rsid w:val="0039132E"/>
    <w:rsid w:val="003A5D2E"/>
    <w:rsid w:val="003B27B8"/>
    <w:rsid w:val="003D1498"/>
    <w:rsid w:val="003D1BD2"/>
    <w:rsid w:val="003E0E6D"/>
    <w:rsid w:val="003E2E16"/>
    <w:rsid w:val="003F36E7"/>
    <w:rsid w:val="00427133"/>
    <w:rsid w:val="0043092D"/>
    <w:rsid w:val="00435B82"/>
    <w:rsid w:val="0044088B"/>
    <w:rsid w:val="004427E8"/>
    <w:rsid w:val="00476376"/>
    <w:rsid w:val="00490B37"/>
    <w:rsid w:val="0049371A"/>
    <w:rsid w:val="00495B44"/>
    <w:rsid w:val="004A0DF4"/>
    <w:rsid w:val="004B7CB7"/>
    <w:rsid w:val="004D6472"/>
    <w:rsid w:val="0050370B"/>
    <w:rsid w:val="00504E6A"/>
    <w:rsid w:val="00522693"/>
    <w:rsid w:val="005275D4"/>
    <w:rsid w:val="00555DE5"/>
    <w:rsid w:val="00571088"/>
    <w:rsid w:val="00571650"/>
    <w:rsid w:val="005A334E"/>
    <w:rsid w:val="005A3F3F"/>
    <w:rsid w:val="005A588C"/>
    <w:rsid w:val="005C5862"/>
    <w:rsid w:val="005D1E45"/>
    <w:rsid w:val="005D7102"/>
    <w:rsid w:val="005E0E85"/>
    <w:rsid w:val="005F3166"/>
    <w:rsid w:val="00600475"/>
    <w:rsid w:val="0060104B"/>
    <w:rsid w:val="00601398"/>
    <w:rsid w:val="006027DB"/>
    <w:rsid w:val="006049D8"/>
    <w:rsid w:val="00607C89"/>
    <w:rsid w:val="00615FE4"/>
    <w:rsid w:val="00617B09"/>
    <w:rsid w:val="00624823"/>
    <w:rsid w:val="00624DD6"/>
    <w:rsid w:val="00625C93"/>
    <w:rsid w:val="00637607"/>
    <w:rsid w:val="00646350"/>
    <w:rsid w:val="0066313B"/>
    <w:rsid w:val="00665CB9"/>
    <w:rsid w:val="006715CC"/>
    <w:rsid w:val="00684882"/>
    <w:rsid w:val="00685A02"/>
    <w:rsid w:val="00697703"/>
    <w:rsid w:val="006C629A"/>
    <w:rsid w:val="006C75F4"/>
    <w:rsid w:val="006D100F"/>
    <w:rsid w:val="006E243F"/>
    <w:rsid w:val="00705079"/>
    <w:rsid w:val="0071138F"/>
    <w:rsid w:val="007153F2"/>
    <w:rsid w:val="007159E5"/>
    <w:rsid w:val="00721664"/>
    <w:rsid w:val="0073624E"/>
    <w:rsid w:val="00736C1D"/>
    <w:rsid w:val="00747AFC"/>
    <w:rsid w:val="007562CE"/>
    <w:rsid w:val="00761808"/>
    <w:rsid w:val="007A0D87"/>
    <w:rsid w:val="007A4F45"/>
    <w:rsid w:val="007D0B5B"/>
    <w:rsid w:val="007D435F"/>
    <w:rsid w:val="007D505C"/>
    <w:rsid w:val="007E1AAE"/>
    <w:rsid w:val="00800C68"/>
    <w:rsid w:val="00826E28"/>
    <w:rsid w:val="00834EA0"/>
    <w:rsid w:val="0084002F"/>
    <w:rsid w:val="00846969"/>
    <w:rsid w:val="00882A19"/>
    <w:rsid w:val="0088699A"/>
    <w:rsid w:val="008C06FB"/>
    <w:rsid w:val="008C3DBA"/>
    <w:rsid w:val="008C5863"/>
    <w:rsid w:val="008D0A81"/>
    <w:rsid w:val="008D0BFC"/>
    <w:rsid w:val="008D15CD"/>
    <w:rsid w:val="00904C4C"/>
    <w:rsid w:val="009107AE"/>
    <w:rsid w:val="009253CC"/>
    <w:rsid w:val="0092591E"/>
    <w:rsid w:val="009269B9"/>
    <w:rsid w:val="00927C8D"/>
    <w:rsid w:val="00942A8F"/>
    <w:rsid w:val="0096603C"/>
    <w:rsid w:val="009767E5"/>
    <w:rsid w:val="00982A25"/>
    <w:rsid w:val="00984B3F"/>
    <w:rsid w:val="009953CD"/>
    <w:rsid w:val="009C0EF9"/>
    <w:rsid w:val="009D5F1B"/>
    <w:rsid w:val="009D6C62"/>
    <w:rsid w:val="009D6E7D"/>
    <w:rsid w:val="009E323F"/>
    <w:rsid w:val="009F21D0"/>
    <w:rsid w:val="00A1071F"/>
    <w:rsid w:val="00A35422"/>
    <w:rsid w:val="00A3791D"/>
    <w:rsid w:val="00A54007"/>
    <w:rsid w:val="00A709AC"/>
    <w:rsid w:val="00A824A1"/>
    <w:rsid w:val="00A90D0B"/>
    <w:rsid w:val="00A9356E"/>
    <w:rsid w:val="00AA2537"/>
    <w:rsid w:val="00AD0B7A"/>
    <w:rsid w:val="00AD667A"/>
    <w:rsid w:val="00AE0220"/>
    <w:rsid w:val="00AF5796"/>
    <w:rsid w:val="00AF6CAE"/>
    <w:rsid w:val="00B03CBD"/>
    <w:rsid w:val="00B0562C"/>
    <w:rsid w:val="00B15989"/>
    <w:rsid w:val="00B20804"/>
    <w:rsid w:val="00B23136"/>
    <w:rsid w:val="00B26D48"/>
    <w:rsid w:val="00B35017"/>
    <w:rsid w:val="00B500AE"/>
    <w:rsid w:val="00B52FD9"/>
    <w:rsid w:val="00B60B98"/>
    <w:rsid w:val="00B66FE0"/>
    <w:rsid w:val="00B703E0"/>
    <w:rsid w:val="00B8391B"/>
    <w:rsid w:val="00B84468"/>
    <w:rsid w:val="00B8519F"/>
    <w:rsid w:val="00B85EC0"/>
    <w:rsid w:val="00B954A8"/>
    <w:rsid w:val="00BA2661"/>
    <w:rsid w:val="00BD0B2E"/>
    <w:rsid w:val="00BD1003"/>
    <w:rsid w:val="00BE0090"/>
    <w:rsid w:val="00BE135B"/>
    <w:rsid w:val="00BE2589"/>
    <w:rsid w:val="00BE5260"/>
    <w:rsid w:val="00BF1C04"/>
    <w:rsid w:val="00C0601C"/>
    <w:rsid w:val="00C07555"/>
    <w:rsid w:val="00C251E7"/>
    <w:rsid w:val="00C27BC2"/>
    <w:rsid w:val="00C51F7A"/>
    <w:rsid w:val="00C529B4"/>
    <w:rsid w:val="00C5784A"/>
    <w:rsid w:val="00C617BD"/>
    <w:rsid w:val="00C9311A"/>
    <w:rsid w:val="00CF7A31"/>
    <w:rsid w:val="00D01EB3"/>
    <w:rsid w:val="00D0691D"/>
    <w:rsid w:val="00D2033B"/>
    <w:rsid w:val="00D23397"/>
    <w:rsid w:val="00D3334F"/>
    <w:rsid w:val="00D51D04"/>
    <w:rsid w:val="00D57CB8"/>
    <w:rsid w:val="00D659D5"/>
    <w:rsid w:val="00D849CB"/>
    <w:rsid w:val="00D93708"/>
    <w:rsid w:val="00D95FB6"/>
    <w:rsid w:val="00DA2F4E"/>
    <w:rsid w:val="00DA3755"/>
    <w:rsid w:val="00DC38C7"/>
    <w:rsid w:val="00DF05E7"/>
    <w:rsid w:val="00E0499C"/>
    <w:rsid w:val="00E5447C"/>
    <w:rsid w:val="00E559C4"/>
    <w:rsid w:val="00E55E56"/>
    <w:rsid w:val="00E602F9"/>
    <w:rsid w:val="00E72607"/>
    <w:rsid w:val="00EB50FD"/>
    <w:rsid w:val="00EC7C38"/>
    <w:rsid w:val="00ED0B37"/>
    <w:rsid w:val="00F0085F"/>
    <w:rsid w:val="00F02214"/>
    <w:rsid w:val="00F10899"/>
    <w:rsid w:val="00F14CC6"/>
    <w:rsid w:val="00F31FC1"/>
    <w:rsid w:val="00F44EDB"/>
    <w:rsid w:val="00F460F4"/>
    <w:rsid w:val="00F464B4"/>
    <w:rsid w:val="00F50B06"/>
    <w:rsid w:val="00F52C4E"/>
    <w:rsid w:val="00F66261"/>
    <w:rsid w:val="00F91F93"/>
    <w:rsid w:val="00FA66AB"/>
    <w:rsid w:val="00FB0E3D"/>
    <w:rsid w:val="00FB3758"/>
    <w:rsid w:val="00FC4ABC"/>
    <w:rsid w:val="00FD5373"/>
    <w:rsid w:val="00FE13F8"/>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266C"/>
  <w15:chartTrackingRefBased/>
  <w15:docId w15:val="{3196609A-5032-4401-B3FA-669D0558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3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D849CB"/>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26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607"/>
    <w:rPr>
      <w:rFonts w:ascii="Segoe UI" w:hAnsi="Segoe UI" w:cs="Segoe UI"/>
      <w:sz w:val="18"/>
      <w:szCs w:val="18"/>
    </w:rPr>
  </w:style>
  <w:style w:type="paragraph" w:customStyle="1" w:styleId="Default">
    <w:name w:val="Default"/>
    <w:rsid w:val="000B2B9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82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77C8"/>
    <w:rPr>
      <w:color w:val="0563C1" w:themeColor="hyperlink"/>
      <w:u w:val="single"/>
    </w:rPr>
  </w:style>
  <w:style w:type="character" w:customStyle="1" w:styleId="Mencinsinresolver1">
    <w:name w:val="Mención sin resolver1"/>
    <w:basedOn w:val="Fuentedeprrafopredeter"/>
    <w:uiPriority w:val="99"/>
    <w:semiHidden/>
    <w:unhideWhenUsed/>
    <w:rsid w:val="002E77C8"/>
    <w:rPr>
      <w:color w:val="605E5C"/>
      <w:shd w:val="clear" w:color="auto" w:fill="E1DFDD"/>
    </w:rPr>
  </w:style>
  <w:style w:type="paragraph" w:styleId="Prrafodelista">
    <w:name w:val="List Paragraph"/>
    <w:basedOn w:val="Normal"/>
    <w:uiPriority w:val="34"/>
    <w:qFormat/>
    <w:rsid w:val="002961E2"/>
    <w:pPr>
      <w:ind w:left="720"/>
      <w:contextualSpacing/>
    </w:pPr>
  </w:style>
  <w:style w:type="paragraph" w:styleId="Encabezado">
    <w:name w:val="header"/>
    <w:basedOn w:val="Normal"/>
    <w:link w:val="EncabezadoCar"/>
    <w:uiPriority w:val="99"/>
    <w:unhideWhenUsed/>
    <w:rsid w:val="003911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104"/>
  </w:style>
  <w:style w:type="paragraph" w:styleId="Piedepgina">
    <w:name w:val="footer"/>
    <w:basedOn w:val="Normal"/>
    <w:link w:val="PiedepginaCar"/>
    <w:uiPriority w:val="99"/>
    <w:unhideWhenUsed/>
    <w:rsid w:val="003911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104"/>
  </w:style>
  <w:style w:type="character" w:customStyle="1" w:styleId="Ttulo2Car">
    <w:name w:val="Título 2 Car"/>
    <w:basedOn w:val="Fuentedeprrafopredeter"/>
    <w:link w:val="Ttulo2"/>
    <w:uiPriority w:val="9"/>
    <w:rsid w:val="00D849CB"/>
    <w:rPr>
      <w:rFonts w:ascii="Times New Roman" w:eastAsia="Times New Roman" w:hAnsi="Times New Roman" w:cs="Times New Roman"/>
      <w:b/>
      <w:bCs/>
      <w:sz w:val="36"/>
      <w:szCs w:val="36"/>
      <w:lang w:val="es-ES" w:eastAsia="es-ES"/>
    </w:rPr>
  </w:style>
  <w:style w:type="character" w:customStyle="1" w:styleId="value">
    <w:name w:val="value"/>
    <w:basedOn w:val="Fuentedeprrafopredeter"/>
    <w:rsid w:val="00D849CB"/>
  </w:style>
  <w:style w:type="character" w:styleId="Hipervnculovisitado">
    <w:name w:val="FollowedHyperlink"/>
    <w:basedOn w:val="Fuentedeprrafopredeter"/>
    <w:uiPriority w:val="99"/>
    <w:semiHidden/>
    <w:unhideWhenUsed/>
    <w:rsid w:val="00D0691D"/>
    <w:rPr>
      <w:color w:val="954F72" w:themeColor="followedHyperlink"/>
      <w:u w:val="single"/>
    </w:rPr>
  </w:style>
  <w:style w:type="character" w:styleId="Refdecomentario">
    <w:name w:val="annotation reference"/>
    <w:basedOn w:val="Fuentedeprrafopredeter"/>
    <w:uiPriority w:val="99"/>
    <w:semiHidden/>
    <w:unhideWhenUsed/>
    <w:rsid w:val="009D6C62"/>
    <w:rPr>
      <w:sz w:val="16"/>
      <w:szCs w:val="16"/>
    </w:rPr>
  </w:style>
  <w:style w:type="paragraph" w:styleId="Textocomentario">
    <w:name w:val="annotation text"/>
    <w:basedOn w:val="Normal"/>
    <w:link w:val="TextocomentarioCar"/>
    <w:uiPriority w:val="99"/>
    <w:unhideWhenUsed/>
    <w:rsid w:val="009D6C62"/>
    <w:pPr>
      <w:spacing w:line="240" w:lineRule="auto"/>
    </w:pPr>
    <w:rPr>
      <w:sz w:val="20"/>
      <w:szCs w:val="20"/>
    </w:rPr>
  </w:style>
  <w:style w:type="character" w:customStyle="1" w:styleId="TextocomentarioCar">
    <w:name w:val="Texto comentario Car"/>
    <w:basedOn w:val="Fuentedeprrafopredeter"/>
    <w:link w:val="Textocomentario"/>
    <w:uiPriority w:val="99"/>
    <w:rsid w:val="009D6C62"/>
    <w:rPr>
      <w:sz w:val="20"/>
      <w:szCs w:val="20"/>
    </w:rPr>
  </w:style>
  <w:style w:type="paragraph" w:styleId="Asuntodelcomentario">
    <w:name w:val="annotation subject"/>
    <w:basedOn w:val="Textocomentario"/>
    <w:next w:val="Textocomentario"/>
    <w:link w:val="AsuntodelcomentarioCar"/>
    <w:uiPriority w:val="99"/>
    <w:semiHidden/>
    <w:unhideWhenUsed/>
    <w:rsid w:val="009D6C62"/>
    <w:rPr>
      <w:b/>
      <w:bCs/>
    </w:rPr>
  </w:style>
  <w:style w:type="character" w:customStyle="1" w:styleId="AsuntodelcomentarioCar">
    <w:name w:val="Asunto del comentario Car"/>
    <w:basedOn w:val="TextocomentarioCar"/>
    <w:link w:val="Asuntodelcomentario"/>
    <w:uiPriority w:val="99"/>
    <w:semiHidden/>
    <w:rsid w:val="009D6C62"/>
    <w:rPr>
      <w:b/>
      <w:bCs/>
      <w:sz w:val="20"/>
      <w:szCs w:val="20"/>
    </w:rPr>
  </w:style>
  <w:style w:type="character" w:customStyle="1" w:styleId="Mencinsinresolver2">
    <w:name w:val="Mención sin resolver2"/>
    <w:basedOn w:val="Fuentedeprrafopredeter"/>
    <w:uiPriority w:val="99"/>
    <w:semiHidden/>
    <w:unhideWhenUsed/>
    <w:rsid w:val="007159E5"/>
    <w:rPr>
      <w:color w:val="605E5C"/>
      <w:shd w:val="clear" w:color="auto" w:fill="E1DFDD"/>
    </w:rPr>
  </w:style>
  <w:style w:type="character" w:customStyle="1" w:styleId="Mencinsinresolver3">
    <w:name w:val="Mención sin resolver3"/>
    <w:basedOn w:val="Fuentedeprrafopredeter"/>
    <w:uiPriority w:val="99"/>
    <w:semiHidden/>
    <w:unhideWhenUsed/>
    <w:rsid w:val="00571088"/>
    <w:rPr>
      <w:color w:val="605E5C"/>
      <w:shd w:val="clear" w:color="auto" w:fill="E1DFDD"/>
    </w:rPr>
  </w:style>
  <w:style w:type="character" w:styleId="Mencinsinresolver">
    <w:name w:val="Unresolved Mention"/>
    <w:basedOn w:val="Fuentedeprrafopredeter"/>
    <w:uiPriority w:val="99"/>
    <w:semiHidden/>
    <w:unhideWhenUsed/>
    <w:rsid w:val="00601398"/>
    <w:rPr>
      <w:color w:val="605E5C"/>
      <w:shd w:val="clear" w:color="auto" w:fill="E1DFDD"/>
    </w:rPr>
  </w:style>
  <w:style w:type="character" w:customStyle="1" w:styleId="Ttulo1Car">
    <w:name w:val="Título 1 Car"/>
    <w:basedOn w:val="Fuentedeprrafopredeter"/>
    <w:link w:val="Ttulo1"/>
    <w:uiPriority w:val="9"/>
    <w:rsid w:val="00D333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8997">
      <w:bodyDiv w:val="1"/>
      <w:marLeft w:val="0"/>
      <w:marRight w:val="0"/>
      <w:marTop w:val="0"/>
      <w:marBottom w:val="0"/>
      <w:divBdr>
        <w:top w:val="none" w:sz="0" w:space="0" w:color="auto"/>
        <w:left w:val="none" w:sz="0" w:space="0" w:color="auto"/>
        <w:bottom w:val="none" w:sz="0" w:space="0" w:color="auto"/>
        <w:right w:val="none" w:sz="0" w:space="0" w:color="auto"/>
      </w:divBdr>
    </w:div>
    <w:div w:id="114056733">
      <w:bodyDiv w:val="1"/>
      <w:marLeft w:val="0"/>
      <w:marRight w:val="0"/>
      <w:marTop w:val="0"/>
      <w:marBottom w:val="0"/>
      <w:divBdr>
        <w:top w:val="none" w:sz="0" w:space="0" w:color="auto"/>
        <w:left w:val="none" w:sz="0" w:space="0" w:color="auto"/>
        <w:bottom w:val="none" w:sz="0" w:space="0" w:color="auto"/>
        <w:right w:val="none" w:sz="0" w:space="0" w:color="auto"/>
      </w:divBdr>
    </w:div>
    <w:div w:id="127666994">
      <w:bodyDiv w:val="1"/>
      <w:marLeft w:val="0"/>
      <w:marRight w:val="0"/>
      <w:marTop w:val="0"/>
      <w:marBottom w:val="0"/>
      <w:divBdr>
        <w:top w:val="none" w:sz="0" w:space="0" w:color="auto"/>
        <w:left w:val="none" w:sz="0" w:space="0" w:color="auto"/>
        <w:bottom w:val="none" w:sz="0" w:space="0" w:color="auto"/>
        <w:right w:val="none" w:sz="0" w:space="0" w:color="auto"/>
      </w:divBdr>
    </w:div>
    <w:div w:id="130900984">
      <w:bodyDiv w:val="1"/>
      <w:marLeft w:val="0"/>
      <w:marRight w:val="0"/>
      <w:marTop w:val="0"/>
      <w:marBottom w:val="0"/>
      <w:divBdr>
        <w:top w:val="none" w:sz="0" w:space="0" w:color="auto"/>
        <w:left w:val="none" w:sz="0" w:space="0" w:color="auto"/>
        <w:bottom w:val="none" w:sz="0" w:space="0" w:color="auto"/>
        <w:right w:val="none" w:sz="0" w:space="0" w:color="auto"/>
      </w:divBdr>
    </w:div>
    <w:div w:id="325399488">
      <w:bodyDiv w:val="1"/>
      <w:marLeft w:val="0"/>
      <w:marRight w:val="0"/>
      <w:marTop w:val="0"/>
      <w:marBottom w:val="0"/>
      <w:divBdr>
        <w:top w:val="none" w:sz="0" w:space="0" w:color="auto"/>
        <w:left w:val="none" w:sz="0" w:space="0" w:color="auto"/>
        <w:bottom w:val="none" w:sz="0" w:space="0" w:color="auto"/>
        <w:right w:val="none" w:sz="0" w:space="0" w:color="auto"/>
      </w:divBdr>
      <w:divsChild>
        <w:div w:id="363949148">
          <w:marLeft w:val="0"/>
          <w:marRight w:val="0"/>
          <w:marTop w:val="0"/>
          <w:marBottom w:val="0"/>
          <w:divBdr>
            <w:top w:val="none" w:sz="0" w:space="0" w:color="auto"/>
            <w:left w:val="none" w:sz="0" w:space="0" w:color="auto"/>
            <w:bottom w:val="none" w:sz="0" w:space="0" w:color="auto"/>
            <w:right w:val="none" w:sz="0" w:space="0" w:color="auto"/>
          </w:divBdr>
        </w:div>
        <w:div w:id="857693855">
          <w:marLeft w:val="0"/>
          <w:marRight w:val="0"/>
          <w:marTop w:val="0"/>
          <w:marBottom w:val="0"/>
          <w:divBdr>
            <w:top w:val="none" w:sz="0" w:space="0" w:color="auto"/>
            <w:left w:val="none" w:sz="0" w:space="0" w:color="auto"/>
            <w:bottom w:val="none" w:sz="0" w:space="0" w:color="auto"/>
            <w:right w:val="none" w:sz="0" w:space="0" w:color="auto"/>
          </w:divBdr>
        </w:div>
        <w:div w:id="815997528">
          <w:marLeft w:val="0"/>
          <w:marRight w:val="0"/>
          <w:marTop w:val="0"/>
          <w:marBottom w:val="0"/>
          <w:divBdr>
            <w:top w:val="none" w:sz="0" w:space="0" w:color="auto"/>
            <w:left w:val="none" w:sz="0" w:space="0" w:color="auto"/>
            <w:bottom w:val="none" w:sz="0" w:space="0" w:color="auto"/>
            <w:right w:val="none" w:sz="0" w:space="0" w:color="auto"/>
          </w:divBdr>
        </w:div>
        <w:div w:id="511726930">
          <w:marLeft w:val="0"/>
          <w:marRight w:val="0"/>
          <w:marTop w:val="0"/>
          <w:marBottom w:val="0"/>
          <w:divBdr>
            <w:top w:val="none" w:sz="0" w:space="0" w:color="auto"/>
            <w:left w:val="none" w:sz="0" w:space="0" w:color="auto"/>
            <w:bottom w:val="none" w:sz="0" w:space="0" w:color="auto"/>
            <w:right w:val="none" w:sz="0" w:space="0" w:color="auto"/>
          </w:divBdr>
        </w:div>
        <w:div w:id="994602660">
          <w:marLeft w:val="0"/>
          <w:marRight w:val="0"/>
          <w:marTop w:val="0"/>
          <w:marBottom w:val="0"/>
          <w:divBdr>
            <w:top w:val="none" w:sz="0" w:space="0" w:color="auto"/>
            <w:left w:val="none" w:sz="0" w:space="0" w:color="auto"/>
            <w:bottom w:val="none" w:sz="0" w:space="0" w:color="auto"/>
            <w:right w:val="none" w:sz="0" w:space="0" w:color="auto"/>
          </w:divBdr>
        </w:div>
        <w:div w:id="1041781495">
          <w:marLeft w:val="0"/>
          <w:marRight w:val="0"/>
          <w:marTop w:val="0"/>
          <w:marBottom w:val="0"/>
          <w:divBdr>
            <w:top w:val="none" w:sz="0" w:space="0" w:color="auto"/>
            <w:left w:val="none" w:sz="0" w:space="0" w:color="auto"/>
            <w:bottom w:val="none" w:sz="0" w:space="0" w:color="auto"/>
            <w:right w:val="none" w:sz="0" w:space="0" w:color="auto"/>
          </w:divBdr>
        </w:div>
        <w:div w:id="1977568815">
          <w:marLeft w:val="0"/>
          <w:marRight w:val="0"/>
          <w:marTop w:val="0"/>
          <w:marBottom w:val="0"/>
          <w:divBdr>
            <w:top w:val="none" w:sz="0" w:space="0" w:color="auto"/>
            <w:left w:val="none" w:sz="0" w:space="0" w:color="auto"/>
            <w:bottom w:val="none" w:sz="0" w:space="0" w:color="auto"/>
            <w:right w:val="none" w:sz="0" w:space="0" w:color="auto"/>
          </w:divBdr>
        </w:div>
        <w:div w:id="1907255001">
          <w:marLeft w:val="0"/>
          <w:marRight w:val="0"/>
          <w:marTop w:val="0"/>
          <w:marBottom w:val="0"/>
          <w:divBdr>
            <w:top w:val="none" w:sz="0" w:space="0" w:color="auto"/>
            <w:left w:val="none" w:sz="0" w:space="0" w:color="auto"/>
            <w:bottom w:val="none" w:sz="0" w:space="0" w:color="auto"/>
            <w:right w:val="none" w:sz="0" w:space="0" w:color="auto"/>
          </w:divBdr>
        </w:div>
        <w:div w:id="1228805329">
          <w:marLeft w:val="0"/>
          <w:marRight w:val="0"/>
          <w:marTop w:val="0"/>
          <w:marBottom w:val="0"/>
          <w:divBdr>
            <w:top w:val="none" w:sz="0" w:space="0" w:color="auto"/>
            <w:left w:val="none" w:sz="0" w:space="0" w:color="auto"/>
            <w:bottom w:val="none" w:sz="0" w:space="0" w:color="auto"/>
            <w:right w:val="none" w:sz="0" w:space="0" w:color="auto"/>
          </w:divBdr>
        </w:div>
        <w:div w:id="397677652">
          <w:marLeft w:val="0"/>
          <w:marRight w:val="0"/>
          <w:marTop w:val="0"/>
          <w:marBottom w:val="0"/>
          <w:divBdr>
            <w:top w:val="none" w:sz="0" w:space="0" w:color="auto"/>
            <w:left w:val="none" w:sz="0" w:space="0" w:color="auto"/>
            <w:bottom w:val="none" w:sz="0" w:space="0" w:color="auto"/>
            <w:right w:val="none" w:sz="0" w:space="0" w:color="auto"/>
          </w:divBdr>
        </w:div>
        <w:div w:id="1581789209">
          <w:marLeft w:val="0"/>
          <w:marRight w:val="0"/>
          <w:marTop w:val="0"/>
          <w:marBottom w:val="0"/>
          <w:divBdr>
            <w:top w:val="none" w:sz="0" w:space="0" w:color="auto"/>
            <w:left w:val="none" w:sz="0" w:space="0" w:color="auto"/>
            <w:bottom w:val="none" w:sz="0" w:space="0" w:color="auto"/>
            <w:right w:val="none" w:sz="0" w:space="0" w:color="auto"/>
          </w:divBdr>
        </w:div>
        <w:div w:id="993527235">
          <w:marLeft w:val="0"/>
          <w:marRight w:val="0"/>
          <w:marTop w:val="0"/>
          <w:marBottom w:val="0"/>
          <w:divBdr>
            <w:top w:val="none" w:sz="0" w:space="0" w:color="auto"/>
            <w:left w:val="none" w:sz="0" w:space="0" w:color="auto"/>
            <w:bottom w:val="none" w:sz="0" w:space="0" w:color="auto"/>
            <w:right w:val="none" w:sz="0" w:space="0" w:color="auto"/>
          </w:divBdr>
        </w:div>
        <w:div w:id="79450035">
          <w:marLeft w:val="0"/>
          <w:marRight w:val="0"/>
          <w:marTop w:val="0"/>
          <w:marBottom w:val="0"/>
          <w:divBdr>
            <w:top w:val="none" w:sz="0" w:space="0" w:color="auto"/>
            <w:left w:val="none" w:sz="0" w:space="0" w:color="auto"/>
            <w:bottom w:val="none" w:sz="0" w:space="0" w:color="auto"/>
            <w:right w:val="none" w:sz="0" w:space="0" w:color="auto"/>
          </w:divBdr>
        </w:div>
        <w:div w:id="935021875">
          <w:marLeft w:val="0"/>
          <w:marRight w:val="0"/>
          <w:marTop w:val="0"/>
          <w:marBottom w:val="0"/>
          <w:divBdr>
            <w:top w:val="none" w:sz="0" w:space="0" w:color="auto"/>
            <w:left w:val="none" w:sz="0" w:space="0" w:color="auto"/>
            <w:bottom w:val="none" w:sz="0" w:space="0" w:color="auto"/>
            <w:right w:val="none" w:sz="0" w:space="0" w:color="auto"/>
          </w:divBdr>
        </w:div>
        <w:div w:id="1336490440">
          <w:marLeft w:val="0"/>
          <w:marRight w:val="0"/>
          <w:marTop w:val="0"/>
          <w:marBottom w:val="0"/>
          <w:divBdr>
            <w:top w:val="none" w:sz="0" w:space="0" w:color="auto"/>
            <w:left w:val="none" w:sz="0" w:space="0" w:color="auto"/>
            <w:bottom w:val="none" w:sz="0" w:space="0" w:color="auto"/>
            <w:right w:val="none" w:sz="0" w:space="0" w:color="auto"/>
          </w:divBdr>
        </w:div>
        <w:div w:id="969898488">
          <w:marLeft w:val="0"/>
          <w:marRight w:val="0"/>
          <w:marTop w:val="0"/>
          <w:marBottom w:val="0"/>
          <w:divBdr>
            <w:top w:val="none" w:sz="0" w:space="0" w:color="auto"/>
            <w:left w:val="none" w:sz="0" w:space="0" w:color="auto"/>
            <w:bottom w:val="none" w:sz="0" w:space="0" w:color="auto"/>
            <w:right w:val="none" w:sz="0" w:space="0" w:color="auto"/>
          </w:divBdr>
        </w:div>
        <w:div w:id="1398211873">
          <w:marLeft w:val="0"/>
          <w:marRight w:val="0"/>
          <w:marTop w:val="0"/>
          <w:marBottom w:val="0"/>
          <w:divBdr>
            <w:top w:val="none" w:sz="0" w:space="0" w:color="auto"/>
            <w:left w:val="none" w:sz="0" w:space="0" w:color="auto"/>
            <w:bottom w:val="none" w:sz="0" w:space="0" w:color="auto"/>
            <w:right w:val="none" w:sz="0" w:space="0" w:color="auto"/>
          </w:divBdr>
        </w:div>
        <w:div w:id="1486048236">
          <w:marLeft w:val="0"/>
          <w:marRight w:val="0"/>
          <w:marTop w:val="0"/>
          <w:marBottom w:val="0"/>
          <w:divBdr>
            <w:top w:val="none" w:sz="0" w:space="0" w:color="auto"/>
            <w:left w:val="none" w:sz="0" w:space="0" w:color="auto"/>
            <w:bottom w:val="none" w:sz="0" w:space="0" w:color="auto"/>
            <w:right w:val="none" w:sz="0" w:space="0" w:color="auto"/>
          </w:divBdr>
        </w:div>
        <w:div w:id="729769250">
          <w:marLeft w:val="0"/>
          <w:marRight w:val="0"/>
          <w:marTop w:val="0"/>
          <w:marBottom w:val="0"/>
          <w:divBdr>
            <w:top w:val="none" w:sz="0" w:space="0" w:color="auto"/>
            <w:left w:val="none" w:sz="0" w:space="0" w:color="auto"/>
            <w:bottom w:val="none" w:sz="0" w:space="0" w:color="auto"/>
            <w:right w:val="none" w:sz="0" w:space="0" w:color="auto"/>
          </w:divBdr>
        </w:div>
        <w:div w:id="1939830278">
          <w:marLeft w:val="0"/>
          <w:marRight w:val="0"/>
          <w:marTop w:val="0"/>
          <w:marBottom w:val="0"/>
          <w:divBdr>
            <w:top w:val="none" w:sz="0" w:space="0" w:color="auto"/>
            <w:left w:val="none" w:sz="0" w:space="0" w:color="auto"/>
            <w:bottom w:val="none" w:sz="0" w:space="0" w:color="auto"/>
            <w:right w:val="none" w:sz="0" w:space="0" w:color="auto"/>
          </w:divBdr>
        </w:div>
        <w:div w:id="1836530585">
          <w:marLeft w:val="0"/>
          <w:marRight w:val="0"/>
          <w:marTop w:val="0"/>
          <w:marBottom w:val="0"/>
          <w:divBdr>
            <w:top w:val="none" w:sz="0" w:space="0" w:color="auto"/>
            <w:left w:val="none" w:sz="0" w:space="0" w:color="auto"/>
            <w:bottom w:val="none" w:sz="0" w:space="0" w:color="auto"/>
            <w:right w:val="none" w:sz="0" w:space="0" w:color="auto"/>
          </w:divBdr>
        </w:div>
        <w:div w:id="1731921400">
          <w:marLeft w:val="0"/>
          <w:marRight w:val="0"/>
          <w:marTop w:val="0"/>
          <w:marBottom w:val="0"/>
          <w:divBdr>
            <w:top w:val="none" w:sz="0" w:space="0" w:color="auto"/>
            <w:left w:val="none" w:sz="0" w:space="0" w:color="auto"/>
            <w:bottom w:val="none" w:sz="0" w:space="0" w:color="auto"/>
            <w:right w:val="none" w:sz="0" w:space="0" w:color="auto"/>
          </w:divBdr>
        </w:div>
        <w:div w:id="368801573">
          <w:marLeft w:val="0"/>
          <w:marRight w:val="0"/>
          <w:marTop w:val="0"/>
          <w:marBottom w:val="0"/>
          <w:divBdr>
            <w:top w:val="none" w:sz="0" w:space="0" w:color="auto"/>
            <w:left w:val="none" w:sz="0" w:space="0" w:color="auto"/>
            <w:bottom w:val="none" w:sz="0" w:space="0" w:color="auto"/>
            <w:right w:val="none" w:sz="0" w:space="0" w:color="auto"/>
          </w:divBdr>
        </w:div>
        <w:div w:id="1802263776">
          <w:marLeft w:val="0"/>
          <w:marRight w:val="0"/>
          <w:marTop w:val="0"/>
          <w:marBottom w:val="0"/>
          <w:divBdr>
            <w:top w:val="none" w:sz="0" w:space="0" w:color="auto"/>
            <w:left w:val="none" w:sz="0" w:space="0" w:color="auto"/>
            <w:bottom w:val="none" w:sz="0" w:space="0" w:color="auto"/>
            <w:right w:val="none" w:sz="0" w:space="0" w:color="auto"/>
          </w:divBdr>
        </w:div>
        <w:div w:id="449670468">
          <w:marLeft w:val="0"/>
          <w:marRight w:val="0"/>
          <w:marTop w:val="0"/>
          <w:marBottom w:val="0"/>
          <w:divBdr>
            <w:top w:val="none" w:sz="0" w:space="0" w:color="auto"/>
            <w:left w:val="none" w:sz="0" w:space="0" w:color="auto"/>
            <w:bottom w:val="none" w:sz="0" w:space="0" w:color="auto"/>
            <w:right w:val="none" w:sz="0" w:space="0" w:color="auto"/>
          </w:divBdr>
        </w:div>
        <w:div w:id="2121290302">
          <w:marLeft w:val="0"/>
          <w:marRight w:val="0"/>
          <w:marTop w:val="0"/>
          <w:marBottom w:val="0"/>
          <w:divBdr>
            <w:top w:val="none" w:sz="0" w:space="0" w:color="auto"/>
            <w:left w:val="none" w:sz="0" w:space="0" w:color="auto"/>
            <w:bottom w:val="none" w:sz="0" w:space="0" w:color="auto"/>
            <w:right w:val="none" w:sz="0" w:space="0" w:color="auto"/>
          </w:divBdr>
        </w:div>
        <w:div w:id="1037312281">
          <w:marLeft w:val="0"/>
          <w:marRight w:val="0"/>
          <w:marTop w:val="0"/>
          <w:marBottom w:val="0"/>
          <w:divBdr>
            <w:top w:val="none" w:sz="0" w:space="0" w:color="auto"/>
            <w:left w:val="none" w:sz="0" w:space="0" w:color="auto"/>
            <w:bottom w:val="none" w:sz="0" w:space="0" w:color="auto"/>
            <w:right w:val="none" w:sz="0" w:space="0" w:color="auto"/>
          </w:divBdr>
        </w:div>
        <w:div w:id="1059476985">
          <w:marLeft w:val="0"/>
          <w:marRight w:val="0"/>
          <w:marTop w:val="0"/>
          <w:marBottom w:val="0"/>
          <w:divBdr>
            <w:top w:val="none" w:sz="0" w:space="0" w:color="auto"/>
            <w:left w:val="none" w:sz="0" w:space="0" w:color="auto"/>
            <w:bottom w:val="none" w:sz="0" w:space="0" w:color="auto"/>
            <w:right w:val="none" w:sz="0" w:space="0" w:color="auto"/>
          </w:divBdr>
        </w:div>
        <w:div w:id="1450319745">
          <w:marLeft w:val="0"/>
          <w:marRight w:val="0"/>
          <w:marTop w:val="0"/>
          <w:marBottom w:val="0"/>
          <w:divBdr>
            <w:top w:val="none" w:sz="0" w:space="0" w:color="auto"/>
            <w:left w:val="none" w:sz="0" w:space="0" w:color="auto"/>
            <w:bottom w:val="none" w:sz="0" w:space="0" w:color="auto"/>
            <w:right w:val="none" w:sz="0" w:space="0" w:color="auto"/>
          </w:divBdr>
        </w:div>
        <w:div w:id="837767501">
          <w:marLeft w:val="0"/>
          <w:marRight w:val="0"/>
          <w:marTop w:val="0"/>
          <w:marBottom w:val="0"/>
          <w:divBdr>
            <w:top w:val="none" w:sz="0" w:space="0" w:color="auto"/>
            <w:left w:val="none" w:sz="0" w:space="0" w:color="auto"/>
            <w:bottom w:val="none" w:sz="0" w:space="0" w:color="auto"/>
            <w:right w:val="none" w:sz="0" w:space="0" w:color="auto"/>
          </w:divBdr>
        </w:div>
        <w:div w:id="295111128">
          <w:marLeft w:val="0"/>
          <w:marRight w:val="0"/>
          <w:marTop w:val="0"/>
          <w:marBottom w:val="0"/>
          <w:divBdr>
            <w:top w:val="none" w:sz="0" w:space="0" w:color="auto"/>
            <w:left w:val="none" w:sz="0" w:space="0" w:color="auto"/>
            <w:bottom w:val="none" w:sz="0" w:space="0" w:color="auto"/>
            <w:right w:val="none" w:sz="0" w:space="0" w:color="auto"/>
          </w:divBdr>
        </w:div>
        <w:div w:id="866410792">
          <w:marLeft w:val="0"/>
          <w:marRight w:val="0"/>
          <w:marTop w:val="0"/>
          <w:marBottom w:val="0"/>
          <w:divBdr>
            <w:top w:val="none" w:sz="0" w:space="0" w:color="auto"/>
            <w:left w:val="none" w:sz="0" w:space="0" w:color="auto"/>
            <w:bottom w:val="none" w:sz="0" w:space="0" w:color="auto"/>
            <w:right w:val="none" w:sz="0" w:space="0" w:color="auto"/>
          </w:divBdr>
        </w:div>
        <w:div w:id="1646549866">
          <w:marLeft w:val="0"/>
          <w:marRight w:val="0"/>
          <w:marTop w:val="0"/>
          <w:marBottom w:val="0"/>
          <w:divBdr>
            <w:top w:val="none" w:sz="0" w:space="0" w:color="auto"/>
            <w:left w:val="none" w:sz="0" w:space="0" w:color="auto"/>
            <w:bottom w:val="none" w:sz="0" w:space="0" w:color="auto"/>
            <w:right w:val="none" w:sz="0" w:space="0" w:color="auto"/>
          </w:divBdr>
        </w:div>
        <w:div w:id="182088198">
          <w:marLeft w:val="0"/>
          <w:marRight w:val="0"/>
          <w:marTop w:val="0"/>
          <w:marBottom w:val="0"/>
          <w:divBdr>
            <w:top w:val="none" w:sz="0" w:space="0" w:color="auto"/>
            <w:left w:val="none" w:sz="0" w:space="0" w:color="auto"/>
            <w:bottom w:val="none" w:sz="0" w:space="0" w:color="auto"/>
            <w:right w:val="none" w:sz="0" w:space="0" w:color="auto"/>
          </w:divBdr>
        </w:div>
        <w:div w:id="91047715">
          <w:marLeft w:val="0"/>
          <w:marRight w:val="0"/>
          <w:marTop w:val="0"/>
          <w:marBottom w:val="0"/>
          <w:divBdr>
            <w:top w:val="none" w:sz="0" w:space="0" w:color="auto"/>
            <w:left w:val="none" w:sz="0" w:space="0" w:color="auto"/>
            <w:bottom w:val="none" w:sz="0" w:space="0" w:color="auto"/>
            <w:right w:val="none" w:sz="0" w:space="0" w:color="auto"/>
          </w:divBdr>
        </w:div>
        <w:div w:id="514921796">
          <w:marLeft w:val="0"/>
          <w:marRight w:val="0"/>
          <w:marTop w:val="0"/>
          <w:marBottom w:val="0"/>
          <w:divBdr>
            <w:top w:val="none" w:sz="0" w:space="0" w:color="auto"/>
            <w:left w:val="none" w:sz="0" w:space="0" w:color="auto"/>
            <w:bottom w:val="none" w:sz="0" w:space="0" w:color="auto"/>
            <w:right w:val="none" w:sz="0" w:space="0" w:color="auto"/>
          </w:divBdr>
        </w:div>
        <w:div w:id="1846751055">
          <w:marLeft w:val="0"/>
          <w:marRight w:val="0"/>
          <w:marTop w:val="0"/>
          <w:marBottom w:val="0"/>
          <w:divBdr>
            <w:top w:val="none" w:sz="0" w:space="0" w:color="auto"/>
            <w:left w:val="none" w:sz="0" w:space="0" w:color="auto"/>
            <w:bottom w:val="none" w:sz="0" w:space="0" w:color="auto"/>
            <w:right w:val="none" w:sz="0" w:space="0" w:color="auto"/>
          </w:divBdr>
        </w:div>
        <w:div w:id="67505206">
          <w:marLeft w:val="0"/>
          <w:marRight w:val="0"/>
          <w:marTop w:val="0"/>
          <w:marBottom w:val="0"/>
          <w:divBdr>
            <w:top w:val="none" w:sz="0" w:space="0" w:color="auto"/>
            <w:left w:val="none" w:sz="0" w:space="0" w:color="auto"/>
            <w:bottom w:val="none" w:sz="0" w:space="0" w:color="auto"/>
            <w:right w:val="none" w:sz="0" w:space="0" w:color="auto"/>
          </w:divBdr>
        </w:div>
        <w:div w:id="1823424525">
          <w:marLeft w:val="0"/>
          <w:marRight w:val="0"/>
          <w:marTop w:val="0"/>
          <w:marBottom w:val="0"/>
          <w:divBdr>
            <w:top w:val="none" w:sz="0" w:space="0" w:color="auto"/>
            <w:left w:val="none" w:sz="0" w:space="0" w:color="auto"/>
            <w:bottom w:val="none" w:sz="0" w:space="0" w:color="auto"/>
            <w:right w:val="none" w:sz="0" w:space="0" w:color="auto"/>
          </w:divBdr>
        </w:div>
        <w:div w:id="1232932882">
          <w:marLeft w:val="0"/>
          <w:marRight w:val="0"/>
          <w:marTop w:val="0"/>
          <w:marBottom w:val="0"/>
          <w:divBdr>
            <w:top w:val="none" w:sz="0" w:space="0" w:color="auto"/>
            <w:left w:val="none" w:sz="0" w:space="0" w:color="auto"/>
            <w:bottom w:val="none" w:sz="0" w:space="0" w:color="auto"/>
            <w:right w:val="none" w:sz="0" w:space="0" w:color="auto"/>
          </w:divBdr>
        </w:div>
        <w:div w:id="279387261">
          <w:marLeft w:val="0"/>
          <w:marRight w:val="0"/>
          <w:marTop w:val="0"/>
          <w:marBottom w:val="0"/>
          <w:divBdr>
            <w:top w:val="none" w:sz="0" w:space="0" w:color="auto"/>
            <w:left w:val="none" w:sz="0" w:space="0" w:color="auto"/>
            <w:bottom w:val="none" w:sz="0" w:space="0" w:color="auto"/>
            <w:right w:val="none" w:sz="0" w:space="0" w:color="auto"/>
          </w:divBdr>
        </w:div>
        <w:div w:id="2146964814">
          <w:marLeft w:val="0"/>
          <w:marRight w:val="0"/>
          <w:marTop w:val="0"/>
          <w:marBottom w:val="0"/>
          <w:divBdr>
            <w:top w:val="none" w:sz="0" w:space="0" w:color="auto"/>
            <w:left w:val="none" w:sz="0" w:space="0" w:color="auto"/>
            <w:bottom w:val="none" w:sz="0" w:space="0" w:color="auto"/>
            <w:right w:val="none" w:sz="0" w:space="0" w:color="auto"/>
          </w:divBdr>
        </w:div>
        <w:div w:id="1346127489">
          <w:marLeft w:val="0"/>
          <w:marRight w:val="0"/>
          <w:marTop w:val="0"/>
          <w:marBottom w:val="0"/>
          <w:divBdr>
            <w:top w:val="none" w:sz="0" w:space="0" w:color="auto"/>
            <w:left w:val="none" w:sz="0" w:space="0" w:color="auto"/>
            <w:bottom w:val="none" w:sz="0" w:space="0" w:color="auto"/>
            <w:right w:val="none" w:sz="0" w:space="0" w:color="auto"/>
          </w:divBdr>
        </w:div>
        <w:div w:id="1914585156">
          <w:marLeft w:val="0"/>
          <w:marRight w:val="0"/>
          <w:marTop w:val="0"/>
          <w:marBottom w:val="0"/>
          <w:divBdr>
            <w:top w:val="none" w:sz="0" w:space="0" w:color="auto"/>
            <w:left w:val="none" w:sz="0" w:space="0" w:color="auto"/>
            <w:bottom w:val="none" w:sz="0" w:space="0" w:color="auto"/>
            <w:right w:val="none" w:sz="0" w:space="0" w:color="auto"/>
          </w:divBdr>
        </w:div>
        <w:div w:id="69424858">
          <w:marLeft w:val="0"/>
          <w:marRight w:val="0"/>
          <w:marTop w:val="0"/>
          <w:marBottom w:val="0"/>
          <w:divBdr>
            <w:top w:val="none" w:sz="0" w:space="0" w:color="auto"/>
            <w:left w:val="none" w:sz="0" w:space="0" w:color="auto"/>
            <w:bottom w:val="none" w:sz="0" w:space="0" w:color="auto"/>
            <w:right w:val="none" w:sz="0" w:space="0" w:color="auto"/>
          </w:divBdr>
        </w:div>
      </w:divsChild>
    </w:div>
    <w:div w:id="490416419">
      <w:bodyDiv w:val="1"/>
      <w:marLeft w:val="0"/>
      <w:marRight w:val="0"/>
      <w:marTop w:val="0"/>
      <w:marBottom w:val="0"/>
      <w:divBdr>
        <w:top w:val="none" w:sz="0" w:space="0" w:color="auto"/>
        <w:left w:val="none" w:sz="0" w:space="0" w:color="auto"/>
        <w:bottom w:val="none" w:sz="0" w:space="0" w:color="auto"/>
        <w:right w:val="none" w:sz="0" w:space="0" w:color="auto"/>
      </w:divBdr>
    </w:div>
    <w:div w:id="532502007">
      <w:bodyDiv w:val="1"/>
      <w:marLeft w:val="0"/>
      <w:marRight w:val="0"/>
      <w:marTop w:val="0"/>
      <w:marBottom w:val="0"/>
      <w:divBdr>
        <w:top w:val="none" w:sz="0" w:space="0" w:color="auto"/>
        <w:left w:val="none" w:sz="0" w:space="0" w:color="auto"/>
        <w:bottom w:val="none" w:sz="0" w:space="0" w:color="auto"/>
        <w:right w:val="none" w:sz="0" w:space="0" w:color="auto"/>
      </w:divBdr>
      <w:divsChild>
        <w:div w:id="1966889597">
          <w:marLeft w:val="0"/>
          <w:marRight w:val="0"/>
          <w:marTop w:val="0"/>
          <w:marBottom w:val="0"/>
          <w:divBdr>
            <w:top w:val="none" w:sz="0" w:space="0" w:color="auto"/>
            <w:left w:val="none" w:sz="0" w:space="0" w:color="auto"/>
            <w:bottom w:val="none" w:sz="0" w:space="0" w:color="auto"/>
            <w:right w:val="none" w:sz="0" w:space="0" w:color="auto"/>
          </w:divBdr>
        </w:div>
        <w:div w:id="2133398354">
          <w:marLeft w:val="0"/>
          <w:marRight w:val="0"/>
          <w:marTop w:val="0"/>
          <w:marBottom w:val="0"/>
          <w:divBdr>
            <w:top w:val="none" w:sz="0" w:space="0" w:color="auto"/>
            <w:left w:val="none" w:sz="0" w:space="0" w:color="auto"/>
            <w:bottom w:val="none" w:sz="0" w:space="0" w:color="auto"/>
            <w:right w:val="none" w:sz="0" w:space="0" w:color="auto"/>
          </w:divBdr>
        </w:div>
        <w:div w:id="970745723">
          <w:marLeft w:val="0"/>
          <w:marRight w:val="0"/>
          <w:marTop w:val="0"/>
          <w:marBottom w:val="0"/>
          <w:divBdr>
            <w:top w:val="none" w:sz="0" w:space="0" w:color="auto"/>
            <w:left w:val="none" w:sz="0" w:space="0" w:color="auto"/>
            <w:bottom w:val="none" w:sz="0" w:space="0" w:color="auto"/>
            <w:right w:val="none" w:sz="0" w:space="0" w:color="auto"/>
          </w:divBdr>
        </w:div>
        <w:div w:id="1927377956">
          <w:marLeft w:val="0"/>
          <w:marRight w:val="0"/>
          <w:marTop w:val="0"/>
          <w:marBottom w:val="0"/>
          <w:divBdr>
            <w:top w:val="none" w:sz="0" w:space="0" w:color="auto"/>
            <w:left w:val="none" w:sz="0" w:space="0" w:color="auto"/>
            <w:bottom w:val="none" w:sz="0" w:space="0" w:color="auto"/>
            <w:right w:val="none" w:sz="0" w:space="0" w:color="auto"/>
          </w:divBdr>
        </w:div>
        <w:div w:id="1069621129">
          <w:marLeft w:val="0"/>
          <w:marRight w:val="0"/>
          <w:marTop w:val="0"/>
          <w:marBottom w:val="0"/>
          <w:divBdr>
            <w:top w:val="none" w:sz="0" w:space="0" w:color="auto"/>
            <w:left w:val="none" w:sz="0" w:space="0" w:color="auto"/>
            <w:bottom w:val="none" w:sz="0" w:space="0" w:color="auto"/>
            <w:right w:val="none" w:sz="0" w:space="0" w:color="auto"/>
          </w:divBdr>
        </w:div>
        <w:div w:id="1369141822">
          <w:marLeft w:val="0"/>
          <w:marRight w:val="0"/>
          <w:marTop w:val="0"/>
          <w:marBottom w:val="0"/>
          <w:divBdr>
            <w:top w:val="none" w:sz="0" w:space="0" w:color="auto"/>
            <w:left w:val="none" w:sz="0" w:space="0" w:color="auto"/>
            <w:bottom w:val="none" w:sz="0" w:space="0" w:color="auto"/>
            <w:right w:val="none" w:sz="0" w:space="0" w:color="auto"/>
          </w:divBdr>
        </w:div>
        <w:div w:id="1405371567">
          <w:marLeft w:val="0"/>
          <w:marRight w:val="0"/>
          <w:marTop w:val="0"/>
          <w:marBottom w:val="0"/>
          <w:divBdr>
            <w:top w:val="none" w:sz="0" w:space="0" w:color="auto"/>
            <w:left w:val="none" w:sz="0" w:space="0" w:color="auto"/>
            <w:bottom w:val="none" w:sz="0" w:space="0" w:color="auto"/>
            <w:right w:val="none" w:sz="0" w:space="0" w:color="auto"/>
          </w:divBdr>
        </w:div>
        <w:div w:id="402680765">
          <w:marLeft w:val="0"/>
          <w:marRight w:val="0"/>
          <w:marTop w:val="0"/>
          <w:marBottom w:val="0"/>
          <w:divBdr>
            <w:top w:val="none" w:sz="0" w:space="0" w:color="auto"/>
            <w:left w:val="none" w:sz="0" w:space="0" w:color="auto"/>
            <w:bottom w:val="none" w:sz="0" w:space="0" w:color="auto"/>
            <w:right w:val="none" w:sz="0" w:space="0" w:color="auto"/>
          </w:divBdr>
        </w:div>
        <w:div w:id="1357466308">
          <w:marLeft w:val="0"/>
          <w:marRight w:val="0"/>
          <w:marTop w:val="0"/>
          <w:marBottom w:val="0"/>
          <w:divBdr>
            <w:top w:val="none" w:sz="0" w:space="0" w:color="auto"/>
            <w:left w:val="none" w:sz="0" w:space="0" w:color="auto"/>
            <w:bottom w:val="none" w:sz="0" w:space="0" w:color="auto"/>
            <w:right w:val="none" w:sz="0" w:space="0" w:color="auto"/>
          </w:divBdr>
        </w:div>
        <w:div w:id="1325890213">
          <w:marLeft w:val="0"/>
          <w:marRight w:val="0"/>
          <w:marTop w:val="0"/>
          <w:marBottom w:val="0"/>
          <w:divBdr>
            <w:top w:val="none" w:sz="0" w:space="0" w:color="auto"/>
            <w:left w:val="none" w:sz="0" w:space="0" w:color="auto"/>
            <w:bottom w:val="none" w:sz="0" w:space="0" w:color="auto"/>
            <w:right w:val="none" w:sz="0" w:space="0" w:color="auto"/>
          </w:divBdr>
        </w:div>
        <w:div w:id="664474935">
          <w:marLeft w:val="0"/>
          <w:marRight w:val="0"/>
          <w:marTop w:val="0"/>
          <w:marBottom w:val="0"/>
          <w:divBdr>
            <w:top w:val="none" w:sz="0" w:space="0" w:color="auto"/>
            <w:left w:val="none" w:sz="0" w:space="0" w:color="auto"/>
            <w:bottom w:val="none" w:sz="0" w:space="0" w:color="auto"/>
            <w:right w:val="none" w:sz="0" w:space="0" w:color="auto"/>
          </w:divBdr>
        </w:div>
        <w:div w:id="2091199005">
          <w:marLeft w:val="0"/>
          <w:marRight w:val="0"/>
          <w:marTop w:val="0"/>
          <w:marBottom w:val="0"/>
          <w:divBdr>
            <w:top w:val="none" w:sz="0" w:space="0" w:color="auto"/>
            <w:left w:val="none" w:sz="0" w:space="0" w:color="auto"/>
            <w:bottom w:val="none" w:sz="0" w:space="0" w:color="auto"/>
            <w:right w:val="none" w:sz="0" w:space="0" w:color="auto"/>
          </w:divBdr>
        </w:div>
        <w:div w:id="742793958">
          <w:marLeft w:val="0"/>
          <w:marRight w:val="0"/>
          <w:marTop w:val="0"/>
          <w:marBottom w:val="0"/>
          <w:divBdr>
            <w:top w:val="none" w:sz="0" w:space="0" w:color="auto"/>
            <w:left w:val="none" w:sz="0" w:space="0" w:color="auto"/>
            <w:bottom w:val="none" w:sz="0" w:space="0" w:color="auto"/>
            <w:right w:val="none" w:sz="0" w:space="0" w:color="auto"/>
          </w:divBdr>
        </w:div>
        <w:div w:id="1491944991">
          <w:marLeft w:val="0"/>
          <w:marRight w:val="0"/>
          <w:marTop w:val="0"/>
          <w:marBottom w:val="0"/>
          <w:divBdr>
            <w:top w:val="none" w:sz="0" w:space="0" w:color="auto"/>
            <w:left w:val="none" w:sz="0" w:space="0" w:color="auto"/>
            <w:bottom w:val="none" w:sz="0" w:space="0" w:color="auto"/>
            <w:right w:val="none" w:sz="0" w:space="0" w:color="auto"/>
          </w:divBdr>
        </w:div>
        <w:div w:id="496381379">
          <w:marLeft w:val="0"/>
          <w:marRight w:val="0"/>
          <w:marTop w:val="0"/>
          <w:marBottom w:val="0"/>
          <w:divBdr>
            <w:top w:val="none" w:sz="0" w:space="0" w:color="auto"/>
            <w:left w:val="none" w:sz="0" w:space="0" w:color="auto"/>
            <w:bottom w:val="none" w:sz="0" w:space="0" w:color="auto"/>
            <w:right w:val="none" w:sz="0" w:space="0" w:color="auto"/>
          </w:divBdr>
        </w:div>
        <w:div w:id="682366864">
          <w:marLeft w:val="0"/>
          <w:marRight w:val="0"/>
          <w:marTop w:val="0"/>
          <w:marBottom w:val="0"/>
          <w:divBdr>
            <w:top w:val="none" w:sz="0" w:space="0" w:color="auto"/>
            <w:left w:val="none" w:sz="0" w:space="0" w:color="auto"/>
            <w:bottom w:val="none" w:sz="0" w:space="0" w:color="auto"/>
            <w:right w:val="none" w:sz="0" w:space="0" w:color="auto"/>
          </w:divBdr>
        </w:div>
        <w:div w:id="2074813328">
          <w:marLeft w:val="0"/>
          <w:marRight w:val="0"/>
          <w:marTop w:val="0"/>
          <w:marBottom w:val="0"/>
          <w:divBdr>
            <w:top w:val="none" w:sz="0" w:space="0" w:color="auto"/>
            <w:left w:val="none" w:sz="0" w:space="0" w:color="auto"/>
            <w:bottom w:val="none" w:sz="0" w:space="0" w:color="auto"/>
            <w:right w:val="none" w:sz="0" w:space="0" w:color="auto"/>
          </w:divBdr>
        </w:div>
        <w:div w:id="1701323606">
          <w:marLeft w:val="0"/>
          <w:marRight w:val="0"/>
          <w:marTop w:val="0"/>
          <w:marBottom w:val="0"/>
          <w:divBdr>
            <w:top w:val="none" w:sz="0" w:space="0" w:color="auto"/>
            <w:left w:val="none" w:sz="0" w:space="0" w:color="auto"/>
            <w:bottom w:val="none" w:sz="0" w:space="0" w:color="auto"/>
            <w:right w:val="none" w:sz="0" w:space="0" w:color="auto"/>
          </w:divBdr>
        </w:div>
        <w:div w:id="916397711">
          <w:marLeft w:val="0"/>
          <w:marRight w:val="0"/>
          <w:marTop w:val="0"/>
          <w:marBottom w:val="0"/>
          <w:divBdr>
            <w:top w:val="none" w:sz="0" w:space="0" w:color="auto"/>
            <w:left w:val="none" w:sz="0" w:space="0" w:color="auto"/>
            <w:bottom w:val="none" w:sz="0" w:space="0" w:color="auto"/>
            <w:right w:val="none" w:sz="0" w:space="0" w:color="auto"/>
          </w:divBdr>
        </w:div>
        <w:div w:id="2007636157">
          <w:marLeft w:val="0"/>
          <w:marRight w:val="0"/>
          <w:marTop w:val="0"/>
          <w:marBottom w:val="0"/>
          <w:divBdr>
            <w:top w:val="none" w:sz="0" w:space="0" w:color="auto"/>
            <w:left w:val="none" w:sz="0" w:space="0" w:color="auto"/>
            <w:bottom w:val="none" w:sz="0" w:space="0" w:color="auto"/>
            <w:right w:val="none" w:sz="0" w:space="0" w:color="auto"/>
          </w:divBdr>
        </w:div>
        <w:div w:id="680354335">
          <w:marLeft w:val="0"/>
          <w:marRight w:val="0"/>
          <w:marTop w:val="0"/>
          <w:marBottom w:val="0"/>
          <w:divBdr>
            <w:top w:val="none" w:sz="0" w:space="0" w:color="auto"/>
            <w:left w:val="none" w:sz="0" w:space="0" w:color="auto"/>
            <w:bottom w:val="none" w:sz="0" w:space="0" w:color="auto"/>
            <w:right w:val="none" w:sz="0" w:space="0" w:color="auto"/>
          </w:divBdr>
        </w:div>
        <w:div w:id="1496727440">
          <w:marLeft w:val="0"/>
          <w:marRight w:val="0"/>
          <w:marTop w:val="0"/>
          <w:marBottom w:val="0"/>
          <w:divBdr>
            <w:top w:val="none" w:sz="0" w:space="0" w:color="auto"/>
            <w:left w:val="none" w:sz="0" w:space="0" w:color="auto"/>
            <w:bottom w:val="none" w:sz="0" w:space="0" w:color="auto"/>
            <w:right w:val="none" w:sz="0" w:space="0" w:color="auto"/>
          </w:divBdr>
        </w:div>
        <w:div w:id="358749510">
          <w:marLeft w:val="0"/>
          <w:marRight w:val="0"/>
          <w:marTop w:val="0"/>
          <w:marBottom w:val="0"/>
          <w:divBdr>
            <w:top w:val="none" w:sz="0" w:space="0" w:color="auto"/>
            <w:left w:val="none" w:sz="0" w:space="0" w:color="auto"/>
            <w:bottom w:val="none" w:sz="0" w:space="0" w:color="auto"/>
            <w:right w:val="none" w:sz="0" w:space="0" w:color="auto"/>
          </w:divBdr>
        </w:div>
        <w:div w:id="672144802">
          <w:marLeft w:val="0"/>
          <w:marRight w:val="0"/>
          <w:marTop w:val="0"/>
          <w:marBottom w:val="0"/>
          <w:divBdr>
            <w:top w:val="none" w:sz="0" w:space="0" w:color="auto"/>
            <w:left w:val="none" w:sz="0" w:space="0" w:color="auto"/>
            <w:bottom w:val="none" w:sz="0" w:space="0" w:color="auto"/>
            <w:right w:val="none" w:sz="0" w:space="0" w:color="auto"/>
          </w:divBdr>
        </w:div>
        <w:div w:id="1562791678">
          <w:marLeft w:val="0"/>
          <w:marRight w:val="0"/>
          <w:marTop w:val="0"/>
          <w:marBottom w:val="0"/>
          <w:divBdr>
            <w:top w:val="none" w:sz="0" w:space="0" w:color="auto"/>
            <w:left w:val="none" w:sz="0" w:space="0" w:color="auto"/>
            <w:bottom w:val="none" w:sz="0" w:space="0" w:color="auto"/>
            <w:right w:val="none" w:sz="0" w:space="0" w:color="auto"/>
          </w:divBdr>
        </w:div>
        <w:div w:id="2022773766">
          <w:marLeft w:val="0"/>
          <w:marRight w:val="0"/>
          <w:marTop w:val="0"/>
          <w:marBottom w:val="0"/>
          <w:divBdr>
            <w:top w:val="none" w:sz="0" w:space="0" w:color="auto"/>
            <w:left w:val="none" w:sz="0" w:space="0" w:color="auto"/>
            <w:bottom w:val="none" w:sz="0" w:space="0" w:color="auto"/>
            <w:right w:val="none" w:sz="0" w:space="0" w:color="auto"/>
          </w:divBdr>
        </w:div>
        <w:div w:id="1046491030">
          <w:marLeft w:val="0"/>
          <w:marRight w:val="0"/>
          <w:marTop w:val="0"/>
          <w:marBottom w:val="0"/>
          <w:divBdr>
            <w:top w:val="none" w:sz="0" w:space="0" w:color="auto"/>
            <w:left w:val="none" w:sz="0" w:space="0" w:color="auto"/>
            <w:bottom w:val="none" w:sz="0" w:space="0" w:color="auto"/>
            <w:right w:val="none" w:sz="0" w:space="0" w:color="auto"/>
          </w:divBdr>
        </w:div>
        <w:div w:id="532353390">
          <w:marLeft w:val="0"/>
          <w:marRight w:val="0"/>
          <w:marTop w:val="0"/>
          <w:marBottom w:val="0"/>
          <w:divBdr>
            <w:top w:val="none" w:sz="0" w:space="0" w:color="auto"/>
            <w:left w:val="none" w:sz="0" w:space="0" w:color="auto"/>
            <w:bottom w:val="none" w:sz="0" w:space="0" w:color="auto"/>
            <w:right w:val="none" w:sz="0" w:space="0" w:color="auto"/>
          </w:divBdr>
        </w:div>
        <w:div w:id="602811036">
          <w:marLeft w:val="0"/>
          <w:marRight w:val="0"/>
          <w:marTop w:val="0"/>
          <w:marBottom w:val="0"/>
          <w:divBdr>
            <w:top w:val="none" w:sz="0" w:space="0" w:color="auto"/>
            <w:left w:val="none" w:sz="0" w:space="0" w:color="auto"/>
            <w:bottom w:val="none" w:sz="0" w:space="0" w:color="auto"/>
            <w:right w:val="none" w:sz="0" w:space="0" w:color="auto"/>
          </w:divBdr>
        </w:div>
        <w:div w:id="802847598">
          <w:marLeft w:val="0"/>
          <w:marRight w:val="0"/>
          <w:marTop w:val="0"/>
          <w:marBottom w:val="0"/>
          <w:divBdr>
            <w:top w:val="none" w:sz="0" w:space="0" w:color="auto"/>
            <w:left w:val="none" w:sz="0" w:space="0" w:color="auto"/>
            <w:bottom w:val="none" w:sz="0" w:space="0" w:color="auto"/>
            <w:right w:val="none" w:sz="0" w:space="0" w:color="auto"/>
          </w:divBdr>
        </w:div>
        <w:div w:id="1389718599">
          <w:marLeft w:val="0"/>
          <w:marRight w:val="0"/>
          <w:marTop w:val="0"/>
          <w:marBottom w:val="0"/>
          <w:divBdr>
            <w:top w:val="none" w:sz="0" w:space="0" w:color="auto"/>
            <w:left w:val="none" w:sz="0" w:space="0" w:color="auto"/>
            <w:bottom w:val="none" w:sz="0" w:space="0" w:color="auto"/>
            <w:right w:val="none" w:sz="0" w:space="0" w:color="auto"/>
          </w:divBdr>
        </w:div>
        <w:div w:id="327709207">
          <w:marLeft w:val="0"/>
          <w:marRight w:val="0"/>
          <w:marTop w:val="0"/>
          <w:marBottom w:val="0"/>
          <w:divBdr>
            <w:top w:val="none" w:sz="0" w:space="0" w:color="auto"/>
            <w:left w:val="none" w:sz="0" w:space="0" w:color="auto"/>
            <w:bottom w:val="none" w:sz="0" w:space="0" w:color="auto"/>
            <w:right w:val="none" w:sz="0" w:space="0" w:color="auto"/>
          </w:divBdr>
        </w:div>
        <w:div w:id="363987579">
          <w:marLeft w:val="0"/>
          <w:marRight w:val="0"/>
          <w:marTop w:val="0"/>
          <w:marBottom w:val="0"/>
          <w:divBdr>
            <w:top w:val="none" w:sz="0" w:space="0" w:color="auto"/>
            <w:left w:val="none" w:sz="0" w:space="0" w:color="auto"/>
            <w:bottom w:val="none" w:sz="0" w:space="0" w:color="auto"/>
            <w:right w:val="none" w:sz="0" w:space="0" w:color="auto"/>
          </w:divBdr>
        </w:div>
        <w:div w:id="950744946">
          <w:marLeft w:val="0"/>
          <w:marRight w:val="0"/>
          <w:marTop w:val="0"/>
          <w:marBottom w:val="0"/>
          <w:divBdr>
            <w:top w:val="none" w:sz="0" w:space="0" w:color="auto"/>
            <w:left w:val="none" w:sz="0" w:space="0" w:color="auto"/>
            <w:bottom w:val="none" w:sz="0" w:space="0" w:color="auto"/>
            <w:right w:val="none" w:sz="0" w:space="0" w:color="auto"/>
          </w:divBdr>
        </w:div>
        <w:div w:id="633098254">
          <w:marLeft w:val="0"/>
          <w:marRight w:val="0"/>
          <w:marTop w:val="0"/>
          <w:marBottom w:val="0"/>
          <w:divBdr>
            <w:top w:val="none" w:sz="0" w:space="0" w:color="auto"/>
            <w:left w:val="none" w:sz="0" w:space="0" w:color="auto"/>
            <w:bottom w:val="none" w:sz="0" w:space="0" w:color="auto"/>
            <w:right w:val="none" w:sz="0" w:space="0" w:color="auto"/>
          </w:divBdr>
        </w:div>
        <w:div w:id="1195466350">
          <w:marLeft w:val="0"/>
          <w:marRight w:val="0"/>
          <w:marTop w:val="0"/>
          <w:marBottom w:val="0"/>
          <w:divBdr>
            <w:top w:val="none" w:sz="0" w:space="0" w:color="auto"/>
            <w:left w:val="none" w:sz="0" w:space="0" w:color="auto"/>
            <w:bottom w:val="none" w:sz="0" w:space="0" w:color="auto"/>
            <w:right w:val="none" w:sz="0" w:space="0" w:color="auto"/>
          </w:divBdr>
        </w:div>
        <w:div w:id="942955982">
          <w:marLeft w:val="0"/>
          <w:marRight w:val="0"/>
          <w:marTop w:val="0"/>
          <w:marBottom w:val="0"/>
          <w:divBdr>
            <w:top w:val="none" w:sz="0" w:space="0" w:color="auto"/>
            <w:left w:val="none" w:sz="0" w:space="0" w:color="auto"/>
            <w:bottom w:val="none" w:sz="0" w:space="0" w:color="auto"/>
            <w:right w:val="none" w:sz="0" w:space="0" w:color="auto"/>
          </w:divBdr>
        </w:div>
        <w:div w:id="1044669698">
          <w:marLeft w:val="0"/>
          <w:marRight w:val="0"/>
          <w:marTop w:val="0"/>
          <w:marBottom w:val="0"/>
          <w:divBdr>
            <w:top w:val="none" w:sz="0" w:space="0" w:color="auto"/>
            <w:left w:val="none" w:sz="0" w:space="0" w:color="auto"/>
            <w:bottom w:val="none" w:sz="0" w:space="0" w:color="auto"/>
            <w:right w:val="none" w:sz="0" w:space="0" w:color="auto"/>
          </w:divBdr>
        </w:div>
        <w:div w:id="640309485">
          <w:marLeft w:val="0"/>
          <w:marRight w:val="0"/>
          <w:marTop w:val="0"/>
          <w:marBottom w:val="0"/>
          <w:divBdr>
            <w:top w:val="none" w:sz="0" w:space="0" w:color="auto"/>
            <w:left w:val="none" w:sz="0" w:space="0" w:color="auto"/>
            <w:bottom w:val="none" w:sz="0" w:space="0" w:color="auto"/>
            <w:right w:val="none" w:sz="0" w:space="0" w:color="auto"/>
          </w:divBdr>
        </w:div>
        <w:div w:id="696925873">
          <w:marLeft w:val="0"/>
          <w:marRight w:val="0"/>
          <w:marTop w:val="0"/>
          <w:marBottom w:val="0"/>
          <w:divBdr>
            <w:top w:val="none" w:sz="0" w:space="0" w:color="auto"/>
            <w:left w:val="none" w:sz="0" w:space="0" w:color="auto"/>
            <w:bottom w:val="none" w:sz="0" w:space="0" w:color="auto"/>
            <w:right w:val="none" w:sz="0" w:space="0" w:color="auto"/>
          </w:divBdr>
        </w:div>
        <w:div w:id="746540345">
          <w:marLeft w:val="0"/>
          <w:marRight w:val="0"/>
          <w:marTop w:val="0"/>
          <w:marBottom w:val="0"/>
          <w:divBdr>
            <w:top w:val="none" w:sz="0" w:space="0" w:color="auto"/>
            <w:left w:val="none" w:sz="0" w:space="0" w:color="auto"/>
            <w:bottom w:val="none" w:sz="0" w:space="0" w:color="auto"/>
            <w:right w:val="none" w:sz="0" w:space="0" w:color="auto"/>
          </w:divBdr>
        </w:div>
        <w:div w:id="777214820">
          <w:marLeft w:val="0"/>
          <w:marRight w:val="0"/>
          <w:marTop w:val="0"/>
          <w:marBottom w:val="0"/>
          <w:divBdr>
            <w:top w:val="none" w:sz="0" w:space="0" w:color="auto"/>
            <w:left w:val="none" w:sz="0" w:space="0" w:color="auto"/>
            <w:bottom w:val="none" w:sz="0" w:space="0" w:color="auto"/>
            <w:right w:val="none" w:sz="0" w:space="0" w:color="auto"/>
          </w:divBdr>
        </w:div>
        <w:div w:id="703943677">
          <w:marLeft w:val="0"/>
          <w:marRight w:val="0"/>
          <w:marTop w:val="0"/>
          <w:marBottom w:val="0"/>
          <w:divBdr>
            <w:top w:val="none" w:sz="0" w:space="0" w:color="auto"/>
            <w:left w:val="none" w:sz="0" w:space="0" w:color="auto"/>
            <w:bottom w:val="none" w:sz="0" w:space="0" w:color="auto"/>
            <w:right w:val="none" w:sz="0" w:space="0" w:color="auto"/>
          </w:divBdr>
        </w:div>
        <w:div w:id="608466990">
          <w:marLeft w:val="0"/>
          <w:marRight w:val="0"/>
          <w:marTop w:val="0"/>
          <w:marBottom w:val="0"/>
          <w:divBdr>
            <w:top w:val="none" w:sz="0" w:space="0" w:color="auto"/>
            <w:left w:val="none" w:sz="0" w:space="0" w:color="auto"/>
            <w:bottom w:val="none" w:sz="0" w:space="0" w:color="auto"/>
            <w:right w:val="none" w:sz="0" w:space="0" w:color="auto"/>
          </w:divBdr>
        </w:div>
        <w:div w:id="382337101">
          <w:marLeft w:val="0"/>
          <w:marRight w:val="0"/>
          <w:marTop w:val="0"/>
          <w:marBottom w:val="0"/>
          <w:divBdr>
            <w:top w:val="none" w:sz="0" w:space="0" w:color="auto"/>
            <w:left w:val="none" w:sz="0" w:space="0" w:color="auto"/>
            <w:bottom w:val="none" w:sz="0" w:space="0" w:color="auto"/>
            <w:right w:val="none" w:sz="0" w:space="0" w:color="auto"/>
          </w:divBdr>
        </w:div>
      </w:divsChild>
    </w:div>
    <w:div w:id="535386363">
      <w:bodyDiv w:val="1"/>
      <w:marLeft w:val="0"/>
      <w:marRight w:val="0"/>
      <w:marTop w:val="0"/>
      <w:marBottom w:val="0"/>
      <w:divBdr>
        <w:top w:val="none" w:sz="0" w:space="0" w:color="auto"/>
        <w:left w:val="none" w:sz="0" w:space="0" w:color="auto"/>
        <w:bottom w:val="none" w:sz="0" w:space="0" w:color="auto"/>
        <w:right w:val="none" w:sz="0" w:space="0" w:color="auto"/>
      </w:divBdr>
    </w:div>
    <w:div w:id="560361446">
      <w:bodyDiv w:val="1"/>
      <w:marLeft w:val="0"/>
      <w:marRight w:val="0"/>
      <w:marTop w:val="0"/>
      <w:marBottom w:val="0"/>
      <w:divBdr>
        <w:top w:val="none" w:sz="0" w:space="0" w:color="auto"/>
        <w:left w:val="none" w:sz="0" w:space="0" w:color="auto"/>
        <w:bottom w:val="none" w:sz="0" w:space="0" w:color="auto"/>
        <w:right w:val="none" w:sz="0" w:space="0" w:color="auto"/>
      </w:divBdr>
    </w:div>
    <w:div w:id="732848911">
      <w:bodyDiv w:val="1"/>
      <w:marLeft w:val="0"/>
      <w:marRight w:val="0"/>
      <w:marTop w:val="0"/>
      <w:marBottom w:val="0"/>
      <w:divBdr>
        <w:top w:val="none" w:sz="0" w:space="0" w:color="auto"/>
        <w:left w:val="none" w:sz="0" w:space="0" w:color="auto"/>
        <w:bottom w:val="none" w:sz="0" w:space="0" w:color="auto"/>
        <w:right w:val="none" w:sz="0" w:space="0" w:color="auto"/>
      </w:divBdr>
    </w:div>
    <w:div w:id="750615249">
      <w:bodyDiv w:val="1"/>
      <w:marLeft w:val="0"/>
      <w:marRight w:val="0"/>
      <w:marTop w:val="0"/>
      <w:marBottom w:val="0"/>
      <w:divBdr>
        <w:top w:val="none" w:sz="0" w:space="0" w:color="auto"/>
        <w:left w:val="none" w:sz="0" w:space="0" w:color="auto"/>
        <w:bottom w:val="none" w:sz="0" w:space="0" w:color="auto"/>
        <w:right w:val="none" w:sz="0" w:space="0" w:color="auto"/>
      </w:divBdr>
    </w:div>
    <w:div w:id="750930019">
      <w:bodyDiv w:val="1"/>
      <w:marLeft w:val="0"/>
      <w:marRight w:val="0"/>
      <w:marTop w:val="0"/>
      <w:marBottom w:val="0"/>
      <w:divBdr>
        <w:top w:val="none" w:sz="0" w:space="0" w:color="auto"/>
        <w:left w:val="none" w:sz="0" w:space="0" w:color="auto"/>
        <w:bottom w:val="none" w:sz="0" w:space="0" w:color="auto"/>
        <w:right w:val="none" w:sz="0" w:space="0" w:color="auto"/>
      </w:divBdr>
    </w:div>
    <w:div w:id="869102823">
      <w:bodyDiv w:val="1"/>
      <w:marLeft w:val="0"/>
      <w:marRight w:val="0"/>
      <w:marTop w:val="0"/>
      <w:marBottom w:val="0"/>
      <w:divBdr>
        <w:top w:val="none" w:sz="0" w:space="0" w:color="auto"/>
        <w:left w:val="none" w:sz="0" w:space="0" w:color="auto"/>
        <w:bottom w:val="none" w:sz="0" w:space="0" w:color="auto"/>
        <w:right w:val="none" w:sz="0" w:space="0" w:color="auto"/>
      </w:divBdr>
    </w:div>
    <w:div w:id="1074665789">
      <w:bodyDiv w:val="1"/>
      <w:marLeft w:val="0"/>
      <w:marRight w:val="0"/>
      <w:marTop w:val="0"/>
      <w:marBottom w:val="0"/>
      <w:divBdr>
        <w:top w:val="none" w:sz="0" w:space="0" w:color="auto"/>
        <w:left w:val="none" w:sz="0" w:space="0" w:color="auto"/>
        <w:bottom w:val="none" w:sz="0" w:space="0" w:color="auto"/>
        <w:right w:val="none" w:sz="0" w:space="0" w:color="auto"/>
      </w:divBdr>
    </w:div>
    <w:div w:id="1081096370">
      <w:bodyDiv w:val="1"/>
      <w:marLeft w:val="0"/>
      <w:marRight w:val="0"/>
      <w:marTop w:val="0"/>
      <w:marBottom w:val="0"/>
      <w:divBdr>
        <w:top w:val="none" w:sz="0" w:space="0" w:color="auto"/>
        <w:left w:val="none" w:sz="0" w:space="0" w:color="auto"/>
        <w:bottom w:val="none" w:sz="0" w:space="0" w:color="auto"/>
        <w:right w:val="none" w:sz="0" w:space="0" w:color="auto"/>
      </w:divBdr>
    </w:div>
    <w:div w:id="1085957867">
      <w:bodyDiv w:val="1"/>
      <w:marLeft w:val="0"/>
      <w:marRight w:val="0"/>
      <w:marTop w:val="0"/>
      <w:marBottom w:val="0"/>
      <w:divBdr>
        <w:top w:val="none" w:sz="0" w:space="0" w:color="auto"/>
        <w:left w:val="none" w:sz="0" w:space="0" w:color="auto"/>
        <w:bottom w:val="none" w:sz="0" w:space="0" w:color="auto"/>
        <w:right w:val="none" w:sz="0" w:space="0" w:color="auto"/>
      </w:divBdr>
    </w:div>
    <w:div w:id="1136945414">
      <w:bodyDiv w:val="1"/>
      <w:marLeft w:val="0"/>
      <w:marRight w:val="0"/>
      <w:marTop w:val="0"/>
      <w:marBottom w:val="0"/>
      <w:divBdr>
        <w:top w:val="none" w:sz="0" w:space="0" w:color="auto"/>
        <w:left w:val="none" w:sz="0" w:space="0" w:color="auto"/>
        <w:bottom w:val="none" w:sz="0" w:space="0" w:color="auto"/>
        <w:right w:val="none" w:sz="0" w:space="0" w:color="auto"/>
      </w:divBdr>
    </w:div>
    <w:div w:id="1171221180">
      <w:bodyDiv w:val="1"/>
      <w:marLeft w:val="0"/>
      <w:marRight w:val="0"/>
      <w:marTop w:val="0"/>
      <w:marBottom w:val="0"/>
      <w:divBdr>
        <w:top w:val="none" w:sz="0" w:space="0" w:color="auto"/>
        <w:left w:val="none" w:sz="0" w:space="0" w:color="auto"/>
        <w:bottom w:val="none" w:sz="0" w:space="0" w:color="auto"/>
        <w:right w:val="none" w:sz="0" w:space="0" w:color="auto"/>
      </w:divBdr>
    </w:div>
    <w:div w:id="1306814188">
      <w:bodyDiv w:val="1"/>
      <w:marLeft w:val="0"/>
      <w:marRight w:val="0"/>
      <w:marTop w:val="0"/>
      <w:marBottom w:val="0"/>
      <w:divBdr>
        <w:top w:val="none" w:sz="0" w:space="0" w:color="auto"/>
        <w:left w:val="none" w:sz="0" w:space="0" w:color="auto"/>
        <w:bottom w:val="none" w:sz="0" w:space="0" w:color="auto"/>
        <w:right w:val="none" w:sz="0" w:space="0" w:color="auto"/>
      </w:divBdr>
    </w:div>
    <w:div w:id="1336306390">
      <w:bodyDiv w:val="1"/>
      <w:marLeft w:val="0"/>
      <w:marRight w:val="0"/>
      <w:marTop w:val="0"/>
      <w:marBottom w:val="0"/>
      <w:divBdr>
        <w:top w:val="none" w:sz="0" w:space="0" w:color="auto"/>
        <w:left w:val="none" w:sz="0" w:space="0" w:color="auto"/>
        <w:bottom w:val="none" w:sz="0" w:space="0" w:color="auto"/>
        <w:right w:val="none" w:sz="0" w:space="0" w:color="auto"/>
      </w:divBdr>
    </w:div>
    <w:div w:id="1574201282">
      <w:bodyDiv w:val="1"/>
      <w:marLeft w:val="0"/>
      <w:marRight w:val="0"/>
      <w:marTop w:val="0"/>
      <w:marBottom w:val="0"/>
      <w:divBdr>
        <w:top w:val="none" w:sz="0" w:space="0" w:color="auto"/>
        <w:left w:val="none" w:sz="0" w:space="0" w:color="auto"/>
        <w:bottom w:val="none" w:sz="0" w:space="0" w:color="auto"/>
        <w:right w:val="none" w:sz="0" w:space="0" w:color="auto"/>
      </w:divBdr>
    </w:div>
    <w:div w:id="1637374521">
      <w:bodyDiv w:val="1"/>
      <w:marLeft w:val="0"/>
      <w:marRight w:val="0"/>
      <w:marTop w:val="0"/>
      <w:marBottom w:val="0"/>
      <w:divBdr>
        <w:top w:val="none" w:sz="0" w:space="0" w:color="auto"/>
        <w:left w:val="none" w:sz="0" w:space="0" w:color="auto"/>
        <w:bottom w:val="none" w:sz="0" w:space="0" w:color="auto"/>
        <w:right w:val="none" w:sz="0" w:space="0" w:color="auto"/>
      </w:divBdr>
    </w:div>
    <w:div w:id="1982610882">
      <w:bodyDiv w:val="1"/>
      <w:marLeft w:val="0"/>
      <w:marRight w:val="0"/>
      <w:marTop w:val="0"/>
      <w:marBottom w:val="0"/>
      <w:divBdr>
        <w:top w:val="none" w:sz="0" w:space="0" w:color="auto"/>
        <w:left w:val="none" w:sz="0" w:space="0" w:color="auto"/>
        <w:bottom w:val="none" w:sz="0" w:space="0" w:color="auto"/>
        <w:right w:val="none" w:sz="0" w:space="0" w:color="auto"/>
      </w:divBdr>
    </w:div>
    <w:div w:id="21112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482/sun.37.2.616.071" TargetMode="External"/><Relationship Id="rId13" Type="http://schemas.openxmlformats.org/officeDocument/2006/relationships/hyperlink" Target="https://doi.org/10.18041/2322-634X/rcso.1.2019.607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10541243/" TargetMode="External"/><Relationship Id="rId17" Type="http://schemas.openxmlformats.org/officeDocument/2006/relationships/hyperlink" Target="https://doi.org/10.47626/1679-4435-2020-534" TargetMode="External"/><Relationship Id="rId2" Type="http://schemas.openxmlformats.org/officeDocument/2006/relationships/numbering" Target="numbering.xml"/><Relationship Id="rId16" Type="http://schemas.openxmlformats.org/officeDocument/2006/relationships/hyperlink" Target="https://doi.org/10.37811/cl_rcm.v7i2.61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48/MQR20225.7.3.2023.63-75" TargetMode="External"/><Relationship Id="rId5" Type="http://schemas.openxmlformats.org/officeDocument/2006/relationships/webSettings" Target="webSettings.xml"/><Relationship Id="rId15" Type="http://schemas.openxmlformats.org/officeDocument/2006/relationships/hyperlink" Target="https://dx.doi.org/10.4321/s0465-546x2020000300003" TargetMode="External"/><Relationship Id="rId10" Type="http://schemas.openxmlformats.org/officeDocument/2006/relationships/hyperlink" Target="https://doi.org/10.29375/01237047.39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172/2157-7471.1000472" TargetMode="External"/><Relationship Id="rId14" Type="http://schemas.openxmlformats.org/officeDocument/2006/relationships/hyperlink" Target="https://doi.org/10.47626/1679-4435-2021-5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5362-0098-4762-950D-D216DC48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3682</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JENNY BEATRIZ ALVARADO NARVAEZ</cp:lastModifiedBy>
  <cp:revision>8</cp:revision>
  <cp:lastPrinted>2023-10-17T03:06:00Z</cp:lastPrinted>
  <dcterms:created xsi:type="dcterms:W3CDTF">2025-03-10T17:21:00Z</dcterms:created>
  <dcterms:modified xsi:type="dcterms:W3CDTF">2025-03-25T16:47:00Z</dcterms:modified>
</cp:coreProperties>
</file>